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F380E" w14:textId="0A1BD85A" w:rsidR="005156EF" w:rsidRPr="00EE76A9" w:rsidRDefault="005156EF" w:rsidP="005156EF">
      <w:pPr>
        <w:pStyle w:val="Header"/>
        <w:tabs>
          <w:tab w:val="right" w:pos="9639"/>
        </w:tabs>
        <w:rPr>
          <w:bCs/>
          <w:i/>
          <w:noProof w:val="0"/>
          <w:sz w:val="32"/>
          <w:lang w:val="en-GB" w:eastAsia="zh-CN"/>
        </w:rPr>
      </w:pPr>
      <w:bookmarkStart w:id="0" w:name="_GoBack"/>
      <w:bookmarkEnd w:id="0"/>
      <w:r w:rsidRPr="003F3B54">
        <w:rPr>
          <w:bCs/>
          <w:noProof w:val="0"/>
          <w:sz w:val="24"/>
          <w:lang w:val="en-GB"/>
        </w:rPr>
        <w:t>3GPP T</w:t>
      </w:r>
      <w:bookmarkStart w:id="1" w:name="_Ref452454252"/>
      <w:bookmarkEnd w:id="1"/>
      <w:r w:rsidRPr="003F3B54">
        <w:rPr>
          <w:bCs/>
          <w:noProof w:val="0"/>
          <w:sz w:val="24"/>
          <w:lang w:val="en-GB"/>
        </w:rPr>
        <w:t xml:space="preserve">SG-RAN </w:t>
      </w:r>
      <w:r w:rsidRPr="003F3B54">
        <w:rPr>
          <w:noProof w:val="0"/>
          <w:sz w:val="24"/>
          <w:lang w:val="en-GB"/>
        </w:rPr>
        <w:t>WG1 #</w:t>
      </w:r>
      <w:r>
        <w:rPr>
          <w:noProof w:val="0"/>
          <w:sz w:val="24"/>
          <w:lang w:val="en-GB"/>
        </w:rPr>
        <w:t>87</w:t>
      </w:r>
      <w:r w:rsidRPr="007C4D13">
        <w:rPr>
          <w:bCs/>
          <w:sz w:val="24"/>
          <w:lang w:val="en-GB"/>
        </w:rPr>
        <w:tab/>
      </w:r>
      <w:r w:rsidR="001B05DB" w:rsidRPr="001B05DB">
        <w:rPr>
          <w:bCs/>
          <w:sz w:val="24"/>
          <w:lang w:val="en-GB" w:eastAsia="ja-JP"/>
        </w:rPr>
        <w:t>R1-1612275</w:t>
      </w:r>
    </w:p>
    <w:p w14:paraId="00467903" w14:textId="46CC17B0" w:rsidR="005156EF" w:rsidRPr="00461210" w:rsidRDefault="005156EF" w:rsidP="005156EF">
      <w:pPr>
        <w:pStyle w:val="Header"/>
        <w:tabs>
          <w:tab w:val="right" w:pos="9639"/>
        </w:tabs>
        <w:rPr>
          <w:bCs/>
          <w:noProof w:val="0"/>
          <w:sz w:val="24"/>
          <w:lang w:val="en-GB"/>
        </w:rPr>
      </w:pPr>
      <w:r>
        <w:rPr>
          <w:noProof w:val="0"/>
          <w:sz w:val="24"/>
          <w:lang w:val="en-GB"/>
        </w:rPr>
        <w:t>Reno, U.S.A., November</w:t>
      </w:r>
      <w:r>
        <w:rPr>
          <w:bCs/>
          <w:sz w:val="24"/>
          <w:lang w:eastAsia="zh-CN"/>
        </w:rPr>
        <w:t xml:space="preserve"> </w:t>
      </w:r>
      <w:r w:rsidR="001B05DB">
        <w:rPr>
          <w:bCs/>
          <w:sz w:val="24"/>
          <w:lang w:eastAsia="zh-CN"/>
        </w:rPr>
        <w:t>14</w:t>
      </w:r>
      <w:r>
        <w:rPr>
          <w:bCs/>
          <w:sz w:val="24"/>
          <w:lang w:eastAsia="zh-CN"/>
        </w:rPr>
        <w:t>-</w:t>
      </w:r>
      <w:r w:rsidR="001B05DB">
        <w:rPr>
          <w:bCs/>
          <w:sz w:val="24"/>
          <w:lang w:eastAsia="zh-CN"/>
        </w:rPr>
        <w:t>18</w:t>
      </w:r>
      <w:r>
        <w:rPr>
          <w:bCs/>
          <w:sz w:val="24"/>
          <w:lang w:eastAsia="zh-CN"/>
        </w:rPr>
        <w:t xml:space="preserve">, </w:t>
      </w:r>
      <w:r w:rsidRPr="00235B77">
        <w:rPr>
          <w:bCs/>
          <w:sz w:val="24"/>
          <w:lang w:eastAsia="zh-CN"/>
        </w:rPr>
        <w:t>201</w:t>
      </w:r>
      <w:r>
        <w:rPr>
          <w:bCs/>
          <w:sz w:val="24"/>
          <w:lang w:eastAsia="zh-CN"/>
        </w:rPr>
        <w:t>6</w:t>
      </w:r>
    </w:p>
    <w:p w14:paraId="2A9D0863" w14:textId="77777777" w:rsidR="005156EF" w:rsidRPr="007B7496" w:rsidRDefault="005156EF" w:rsidP="005156EF">
      <w:pPr>
        <w:pStyle w:val="Header"/>
        <w:rPr>
          <w:bCs/>
          <w:noProof w:val="0"/>
          <w:sz w:val="24"/>
          <w:lang w:val="en-GB" w:eastAsia="ja-JP"/>
        </w:rPr>
      </w:pPr>
    </w:p>
    <w:p w14:paraId="65577C74" w14:textId="77777777" w:rsidR="005156EF" w:rsidRPr="00220D03" w:rsidRDefault="005156EF" w:rsidP="005156EF">
      <w:pPr>
        <w:pStyle w:val="CRCoverPage"/>
        <w:spacing w:line="276" w:lineRule="auto"/>
        <w:rPr>
          <w:rFonts w:cs="Arial"/>
          <w:b/>
          <w:bCs/>
          <w:color w:val="FF0000"/>
          <w:sz w:val="24"/>
          <w:lang w:eastAsia="ja-JP"/>
        </w:rPr>
      </w:pPr>
      <w:r w:rsidRPr="00464589">
        <w:rPr>
          <w:rFonts w:cs="Arial"/>
          <w:b/>
          <w:bCs/>
          <w:sz w:val="24"/>
        </w:rPr>
        <w:t>Agenda item:</w:t>
      </w:r>
      <w:r w:rsidRPr="00464589">
        <w:rPr>
          <w:rFonts w:cs="Arial"/>
          <w:b/>
          <w:bCs/>
          <w:sz w:val="24"/>
        </w:rPr>
        <w:tab/>
      </w:r>
      <w:r w:rsidRPr="00E32050">
        <w:rPr>
          <w:rFonts w:cs="Arial"/>
          <w:b/>
          <w:bCs/>
          <w:sz w:val="24"/>
        </w:rPr>
        <w:tab/>
      </w:r>
      <w:r>
        <w:rPr>
          <w:rFonts w:cs="Arial"/>
          <w:b/>
          <w:bCs/>
          <w:sz w:val="24"/>
        </w:rPr>
        <w:t>7</w:t>
      </w:r>
      <w:r w:rsidRPr="00220D03">
        <w:rPr>
          <w:rFonts w:cs="Arial"/>
          <w:b/>
          <w:bCs/>
          <w:sz w:val="24"/>
        </w:rPr>
        <w:t>.1.</w:t>
      </w:r>
      <w:r>
        <w:rPr>
          <w:rFonts w:cs="Arial"/>
          <w:b/>
          <w:bCs/>
          <w:sz w:val="24"/>
        </w:rPr>
        <w:t>5</w:t>
      </w:r>
      <w:r w:rsidRPr="00220D03">
        <w:rPr>
          <w:rFonts w:cs="Arial"/>
          <w:b/>
          <w:bCs/>
          <w:sz w:val="24"/>
        </w:rPr>
        <w:t>.1</w:t>
      </w:r>
    </w:p>
    <w:p w14:paraId="684E6919" w14:textId="77777777" w:rsidR="005156EF" w:rsidRPr="003F3B54" w:rsidRDefault="005156EF" w:rsidP="005156EF">
      <w:pPr>
        <w:tabs>
          <w:tab w:val="left" w:pos="1985"/>
        </w:tabs>
        <w:spacing w:line="276" w:lineRule="auto"/>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2" w:name="OLE_LINK1"/>
      <w:bookmarkStart w:id="3" w:name="OLE_LINK2"/>
      <w:r w:rsidRPr="003F3B54">
        <w:rPr>
          <w:rFonts w:ascii="Arial" w:hAnsi="Arial" w:cs="Arial"/>
          <w:b/>
          <w:bCs/>
          <w:sz w:val="24"/>
        </w:rPr>
        <w:t>Nokia</w:t>
      </w:r>
      <w:bookmarkEnd w:id="2"/>
      <w:bookmarkEnd w:id="3"/>
      <w:r w:rsidRPr="003F3B54">
        <w:rPr>
          <w:rFonts w:ascii="Arial" w:hAnsi="Arial" w:cs="Arial"/>
          <w:b/>
          <w:bCs/>
          <w:sz w:val="24"/>
        </w:rPr>
        <w:t xml:space="preserve">, Alcatel-Lucent Shanghai Bell </w:t>
      </w:r>
    </w:p>
    <w:p w14:paraId="1D98F8D1" w14:textId="430DA015" w:rsidR="00E03487" w:rsidRPr="003F3B54" w:rsidRDefault="00E03487" w:rsidP="005156EF">
      <w:pPr>
        <w:spacing w:line="276" w:lineRule="auto"/>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1B05DB" w:rsidRPr="001B05DB">
        <w:rPr>
          <w:rFonts w:ascii="Arial" w:hAnsi="Arial" w:cs="Arial"/>
          <w:b/>
          <w:bCs/>
          <w:sz w:val="24"/>
        </w:rPr>
        <w:t>Selection criteria for short block eMBB data</w:t>
      </w:r>
    </w:p>
    <w:p w14:paraId="108E1E01" w14:textId="77777777" w:rsidR="00E03487" w:rsidRPr="003F3B54" w:rsidRDefault="00E03487" w:rsidP="005156EF">
      <w:pPr>
        <w:spacing w:line="276" w:lineRule="auto"/>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3721C90E" w14:textId="77777777" w:rsidR="0034111C" w:rsidRPr="003F3B54" w:rsidRDefault="0034111C">
      <w:pPr>
        <w:pStyle w:val="Heading1"/>
      </w:pPr>
      <w:r w:rsidRPr="003F3B54">
        <w:t>1</w:t>
      </w:r>
      <w:r w:rsidRPr="003F3B54">
        <w:tab/>
      </w:r>
      <w:r w:rsidR="00EE7FA7" w:rsidRPr="003F3B54">
        <w:t>Introduction</w:t>
      </w:r>
    </w:p>
    <w:p w14:paraId="32C2F059" w14:textId="4334F7CA" w:rsidR="004D3BE7" w:rsidRDefault="004D3BE7" w:rsidP="0067211D">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4D3BE7">
        <w:rPr>
          <w:rFonts w:ascii="Times New Roman" w:eastAsia="SimSun" w:hAnsi="Times New Roman" w:cs="Times New Roman"/>
          <w:sz w:val="20"/>
          <w:szCs w:val="20"/>
        </w:rPr>
        <w:t xml:space="preserve">In this contribution, we discuss </w:t>
      </w:r>
      <w:r w:rsidR="0067211D">
        <w:rPr>
          <w:rFonts w:ascii="Times New Roman" w:eastAsia="SimSun" w:hAnsi="Times New Roman" w:cs="Times New Roman"/>
          <w:sz w:val="20"/>
          <w:szCs w:val="20"/>
        </w:rPr>
        <w:t>important</w:t>
      </w:r>
      <w:r w:rsidR="0067211D" w:rsidRPr="004D3BE7">
        <w:rPr>
          <w:rFonts w:ascii="Times New Roman" w:eastAsia="SimSun" w:hAnsi="Times New Roman" w:cs="Times New Roman"/>
          <w:sz w:val="20"/>
          <w:szCs w:val="20"/>
        </w:rPr>
        <w:t xml:space="preserve"> </w:t>
      </w:r>
      <w:r w:rsidRPr="004D3BE7">
        <w:rPr>
          <w:rFonts w:ascii="Times New Roman" w:eastAsia="SimSun" w:hAnsi="Times New Roman" w:cs="Times New Roman"/>
          <w:sz w:val="20"/>
          <w:szCs w:val="20"/>
        </w:rPr>
        <w:t xml:space="preserve">aspects and guidelines to use when selecting the short block eMBB coding scheme. In Ran1 #86bis meeting, LDPC was chosen as the eMBB coding scheme at least for information block sizes larger than X, where X to be decided from the range 128-to-1024 </w:t>
      </w:r>
      <w:r w:rsidR="0067211D">
        <w:rPr>
          <w:rFonts w:ascii="Times New Roman" w:eastAsia="SimSun" w:hAnsi="Times New Roman" w:cs="Times New Roman"/>
          <w:sz w:val="20"/>
          <w:szCs w:val="20"/>
        </w:rPr>
        <w:t xml:space="preserve">bit </w:t>
      </w:r>
      <w:r w:rsidRPr="004D3BE7">
        <w:rPr>
          <w:rFonts w:ascii="Times New Roman" w:eastAsia="SimSun" w:hAnsi="Times New Roman" w:cs="Times New Roman"/>
          <w:sz w:val="20"/>
          <w:szCs w:val="20"/>
        </w:rPr>
        <w:t xml:space="preserve">during the Ran #87 meeting. In particular, the following agreement was made </w:t>
      </w:r>
      <w:r w:rsidR="0067211D">
        <w:rPr>
          <w:rFonts w:ascii="Times New Roman" w:eastAsia="SimSun" w:hAnsi="Times New Roman" w:cs="Times New Roman"/>
          <w:sz w:val="20"/>
          <w:szCs w:val="20"/>
        </w:rPr>
        <w:t xml:space="preserve">in Ran1 #86bis meeting </w:t>
      </w:r>
      <w:r w:rsidRPr="004D3BE7">
        <w:rPr>
          <w:rFonts w:ascii="Times New Roman" w:eastAsia="SimSun" w:hAnsi="Times New Roman" w:cs="Times New Roman"/>
          <w:sz w:val="20"/>
          <w:szCs w:val="20"/>
        </w:rPr>
        <w:t xml:space="preserve">on the eMBB data channel coding scheme. </w:t>
      </w:r>
    </w:p>
    <w:p w14:paraId="63766F84" w14:textId="77777777" w:rsidR="005156EF" w:rsidRPr="005156EF" w:rsidRDefault="005156EF" w:rsidP="005156EF">
      <w:pPr>
        <w:overflowPunct w:val="0"/>
        <w:autoSpaceDE w:val="0"/>
        <w:autoSpaceDN w:val="0"/>
        <w:adjustRightInd w:val="0"/>
        <w:spacing w:after="180"/>
        <w:textAlignment w:val="baseline"/>
        <w:rPr>
          <w:rFonts w:ascii="Times New Roman" w:eastAsia="MS Mincho" w:hAnsi="Times New Roman" w:cs="Times New Roman"/>
          <w:b/>
          <w:sz w:val="20"/>
          <w:szCs w:val="20"/>
          <w:highlight w:val="green"/>
          <w:u w:val="single"/>
          <w:lang w:eastAsia="ja-JP"/>
        </w:rPr>
      </w:pPr>
      <w:r w:rsidRPr="005156EF">
        <w:rPr>
          <w:rFonts w:ascii="Times New Roman" w:eastAsia="MS Mincho" w:hAnsi="Times New Roman" w:cs="Times New Roman"/>
          <w:b/>
          <w:sz w:val="20"/>
          <w:szCs w:val="20"/>
          <w:highlight w:val="green"/>
          <w:u w:val="single"/>
          <w:lang w:eastAsia="ja-JP"/>
        </w:rPr>
        <w:t>Agreement:</w:t>
      </w:r>
    </w:p>
    <w:p w14:paraId="51A0FFBB" w14:textId="77777777" w:rsidR="005156EF" w:rsidRPr="005156EF" w:rsidRDefault="005156EF" w:rsidP="0048123F">
      <w:pPr>
        <w:numPr>
          <w:ilvl w:val="0"/>
          <w:numId w:val="5"/>
        </w:numPr>
        <w:overflowPunct w:val="0"/>
        <w:autoSpaceDE w:val="0"/>
        <w:autoSpaceDN w:val="0"/>
        <w:adjustRightInd w:val="0"/>
        <w:textAlignment w:val="baseline"/>
        <w:rPr>
          <w:rFonts w:ascii="Times New Roman" w:eastAsia="MS Mincho" w:hAnsi="Times New Roman" w:cs="Times New Roman"/>
          <w:sz w:val="20"/>
          <w:szCs w:val="20"/>
          <w:lang w:eastAsia="ja-JP"/>
        </w:rPr>
      </w:pPr>
      <w:r w:rsidRPr="005156EF">
        <w:rPr>
          <w:rFonts w:ascii="Times New Roman" w:eastAsia="MS Mincho" w:hAnsi="Times New Roman" w:cs="Times New Roman"/>
          <w:sz w:val="20"/>
          <w:szCs w:val="20"/>
          <w:lang w:eastAsia="ja-JP"/>
        </w:rPr>
        <w:t>The channel coding scheme for eMBB data is LDPC, at least for information block size &gt; X</w:t>
      </w:r>
    </w:p>
    <w:p w14:paraId="287F8E8A" w14:textId="77777777" w:rsidR="005156EF" w:rsidRPr="005156EF" w:rsidRDefault="005156EF" w:rsidP="0048123F">
      <w:pPr>
        <w:numPr>
          <w:ilvl w:val="0"/>
          <w:numId w:val="5"/>
        </w:numPr>
        <w:overflowPunct w:val="0"/>
        <w:autoSpaceDE w:val="0"/>
        <w:autoSpaceDN w:val="0"/>
        <w:adjustRightInd w:val="0"/>
        <w:textAlignment w:val="baseline"/>
        <w:rPr>
          <w:rFonts w:ascii="Times New Roman" w:eastAsia="MS Mincho" w:hAnsi="Times New Roman" w:cs="Times New Roman"/>
          <w:sz w:val="20"/>
          <w:szCs w:val="20"/>
          <w:lang w:eastAsia="ja-JP"/>
        </w:rPr>
      </w:pPr>
      <w:r w:rsidRPr="005156EF">
        <w:rPr>
          <w:rFonts w:ascii="Times New Roman" w:eastAsia="MS Mincho" w:hAnsi="Times New Roman" w:cs="Times New Roman"/>
          <w:sz w:val="20"/>
          <w:szCs w:val="20"/>
          <w:lang w:eastAsia="ja-JP"/>
        </w:rPr>
        <w:lastRenderedPageBreak/>
        <w:t>FFS until RAN1#87 one of Polar, LDPC, Turbo is supported for information block size of eMBB data &lt;= X</w:t>
      </w:r>
    </w:p>
    <w:p w14:paraId="408C034C" w14:textId="77777777" w:rsidR="005156EF" w:rsidRPr="005156EF" w:rsidRDefault="005156EF" w:rsidP="0048123F">
      <w:pPr>
        <w:numPr>
          <w:ilvl w:val="1"/>
          <w:numId w:val="5"/>
        </w:numPr>
        <w:overflowPunct w:val="0"/>
        <w:autoSpaceDE w:val="0"/>
        <w:autoSpaceDN w:val="0"/>
        <w:adjustRightInd w:val="0"/>
        <w:textAlignment w:val="baseline"/>
        <w:rPr>
          <w:rFonts w:ascii="Times New Roman" w:eastAsia="MS Mincho" w:hAnsi="Times New Roman" w:cs="Times New Roman"/>
          <w:sz w:val="20"/>
          <w:szCs w:val="20"/>
          <w:lang w:eastAsia="ja-JP"/>
        </w:rPr>
      </w:pPr>
      <w:r w:rsidRPr="005156EF">
        <w:rPr>
          <w:rFonts w:ascii="Times New Roman" w:eastAsia="MS Mincho" w:hAnsi="Times New Roman" w:cs="Times New Roman"/>
          <w:sz w:val="20"/>
          <w:szCs w:val="20"/>
          <w:lang w:eastAsia="ja-JP"/>
        </w:rPr>
        <w:t>The selection will focus on all categories of observation, including overall implementation complexity, regardless of the number of coding schemes in the resulting solution (except if other factors are generally roughly equal)</w:t>
      </w:r>
    </w:p>
    <w:p w14:paraId="5667592B" w14:textId="77777777" w:rsidR="005156EF" w:rsidRPr="005156EF" w:rsidRDefault="005156EF" w:rsidP="0048123F">
      <w:pPr>
        <w:numPr>
          <w:ilvl w:val="0"/>
          <w:numId w:val="5"/>
        </w:numPr>
        <w:overflowPunct w:val="0"/>
        <w:autoSpaceDE w:val="0"/>
        <w:autoSpaceDN w:val="0"/>
        <w:adjustRightInd w:val="0"/>
        <w:textAlignment w:val="baseline"/>
        <w:rPr>
          <w:rFonts w:ascii="Times New Roman" w:eastAsia="MS Mincho" w:hAnsi="Times New Roman" w:cs="Times New Roman"/>
          <w:sz w:val="20"/>
          <w:szCs w:val="20"/>
          <w:lang w:eastAsia="ja-JP"/>
        </w:rPr>
      </w:pPr>
      <w:r w:rsidRPr="005156EF">
        <w:rPr>
          <w:rFonts w:ascii="Times New Roman" w:eastAsia="MS Mincho" w:hAnsi="Times New Roman" w:cs="Times New Roman"/>
          <w:sz w:val="20"/>
          <w:szCs w:val="20"/>
          <w:lang w:eastAsia="ja-JP"/>
        </w:rPr>
        <w:t>The value of X is FFS until RAN1#87, 128 &lt;= X &lt;= 1024 bits, taking complexity into account</w:t>
      </w:r>
    </w:p>
    <w:p w14:paraId="2CE6EA4E" w14:textId="053EBCC3" w:rsidR="004D3BE7" w:rsidRDefault="005156EF" w:rsidP="0048123F">
      <w:pPr>
        <w:numPr>
          <w:ilvl w:val="0"/>
          <w:numId w:val="5"/>
        </w:numPr>
        <w:overflowPunct w:val="0"/>
        <w:autoSpaceDE w:val="0"/>
        <w:autoSpaceDN w:val="0"/>
        <w:adjustRightInd w:val="0"/>
        <w:textAlignment w:val="baseline"/>
        <w:rPr>
          <w:rFonts w:ascii="Times New Roman" w:eastAsia="MS Mincho" w:hAnsi="Times New Roman" w:cs="Times New Roman"/>
          <w:sz w:val="20"/>
          <w:szCs w:val="20"/>
          <w:lang w:eastAsia="ja-JP"/>
        </w:rPr>
      </w:pPr>
      <w:r w:rsidRPr="005156EF">
        <w:rPr>
          <w:rFonts w:ascii="Times New Roman" w:eastAsia="MS Mincho" w:hAnsi="Times New Roman" w:cs="Times New Roman"/>
          <w:sz w:val="20"/>
          <w:szCs w:val="20"/>
          <w:lang w:eastAsia="ja-JP"/>
        </w:rPr>
        <w:t>The channel coding scheme(s) for URLLC, mMTC and control channels are FFS</w:t>
      </w:r>
    </w:p>
    <w:p w14:paraId="52DC450D" w14:textId="77777777" w:rsidR="004D3BE7" w:rsidRPr="004D3BE7" w:rsidRDefault="004D3BE7" w:rsidP="004D3BE7">
      <w:pPr>
        <w:overflowPunct w:val="0"/>
        <w:autoSpaceDE w:val="0"/>
        <w:autoSpaceDN w:val="0"/>
        <w:adjustRightInd w:val="0"/>
        <w:ind w:left="720"/>
        <w:textAlignment w:val="baseline"/>
        <w:rPr>
          <w:rFonts w:ascii="Times New Roman" w:eastAsia="MS Mincho" w:hAnsi="Times New Roman" w:cs="Times New Roman"/>
          <w:sz w:val="20"/>
          <w:szCs w:val="20"/>
          <w:lang w:eastAsia="ja-JP"/>
        </w:rPr>
      </w:pPr>
    </w:p>
    <w:p w14:paraId="40BA4A94" w14:textId="77777777" w:rsidR="00396475" w:rsidRPr="003F3B54" w:rsidRDefault="00A8240F" w:rsidP="00396475">
      <w:pPr>
        <w:pStyle w:val="Heading1"/>
      </w:pPr>
      <w:bookmarkStart w:id="4" w:name="OLE_LINK15"/>
      <w:bookmarkStart w:id="5" w:name="OLE_LINK16"/>
      <w:r w:rsidRPr="003F3B54">
        <w:t>2</w:t>
      </w:r>
      <w:r w:rsidRPr="003F3B54">
        <w:tab/>
      </w:r>
      <w:r w:rsidR="00995FB5" w:rsidRPr="003F3B54">
        <w:t>Discussion</w:t>
      </w:r>
      <w:bookmarkStart w:id="6" w:name="OLE_LINK9"/>
      <w:bookmarkStart w:id="7" w:name="OLE_LINK10"/>
      <w:bookmarkStart w:id="8" w:name="OLE_LINK13"/>
      <w:bookmarkStart w:id="9" w:name="OLE_LINK14"/>
      <w:bookmarkEnd w:id="4"/>
      <w:bookmarkEnd w:id="5"/>
      <w:r w:rsidR="00396475" w:rsidRPr="003F3B54">
        <w:t xml:space="preserve"> </w:t>
      </w:r>
    </w:p>
    <w:bookmarkEnd w:id="6"/>
    <w:bookmarkEnd w:id="7"/>
    <w:p w14:paraId="45CBF166" w14:textId="1B291BD0" w:rsidR="00D6530B" w:rsidRDefault="000B7B3D" w:rsidP="000B7B3D">
      <w:pPr>
        <w:pStyle w:val="Heading2"/>
        <w:rPr>
          <w:lang w:eastAsia="zh-CN"/>
        </w:rPr>
      </w:pPr>
      <w:r w:rsidRPr="003F3B54">
        <w:rPr>
          <w:lang w:eastAsia="zh-CN"/>
        </w:rPr>
        <w:t>2.</w:t>
      </w:r>
      <w:r w:rsidR="007A13B1">
        <w:rPr>
          <w:lang w:eastAsia="zh-CN"/>
        </w:rPr>
        <w:t>1</w:t>
      </w:r>
      <w:r w:rsidRPr="003F3B54">
        <w:rPr>
          <w:lang w:eastAsia="zh-CN"/>
        </w:rPr>
        <w:t xml:space="preserve"> </w:t>
      </w:r>
      <w:r w:rsidRPr="003F3B54">
        <w:rPr>
          <w:lang w:eastAsia="zh-CN"/>
        </w:rPr>
        <w:tab/>
      </w:r>
      <w:r w:rsidR="00B41602">
        <w:rPr>
          <w:lang w:eastAsia="zh-CN"/>
        </w:rPr>
        <w:t>Possible solutions</w:t>
      </w:r>
      <w:r w:rsidR="0000297B">
        <w:rPr>
          <w:lang w:eastAsia="zh-CN"/>
        </w:rPr>
        <w:t xml:space="preserve"> for eMBB</w:t>
      </w:r>
    </w:p>
    <w:p w14:paraId="052B1A5B" w14:textId="3A40263A" w:rsidR="004D3BE7" w:rsidRPr="004D3BE7" w:rsidRDefault="004D3BE7" w:rsidP="0067211D">
      <w:pPr>
        <w:jc w:val="both"/>
        <w:rPr>
          <w:rFonts w:ascii="Times New Roman" w:hAnsi="Times New Roman" w:cs="Times New Roman"/>
          <w:sz w:val="20"/>
          <w:szCs w:val="20"/>
        </w:rPr>
      </w:pPr>
      <w:r w:rsidRPr="004D3BE7">
        <w:rPr>
          <w:rFonts w:ascii="Times New Roman" w:hAnsi="Times New Roman" w:cs="Times New Roman"/>
          <w:sz w:val="20"/>
          <w:szCs w:val="20"/>
        </w:rPr>
        <w:t>Following solutions were proposed [</w:t>
      </w:r>
      <w:r w:rsidR="0067211D" w:rsidRPr="0067211D">
        <w:rPr>
          <w:rFonts w:ascii="Times New Roman" w:hAnsi="Times New Roman" w:cs="Times New Roman"/>
          <w:sz w:val="20"/>
          <w:szCs w:val="20"/>
        </w:rPr>
        <w:t>1,2,3</w:t>
      </w:r>
      <w:r w:rsidRPr="004D3BE7">
        <w:rPr>
          <w:rFonts w:ascii="Times New Roman" w:hAnsi="Times New Roman" w:cs="Times New Roman"/>
          <w:sz w:val="20"/>
          <w:szCs w:val="20"/>
        </w:rPr>
        <w:t xml:space="preserve">] during Ran1 #86 meeting as the </w:t>
      </w:r>
      <w:r w:rsidR="004200B2">
        <w:rPr>
          <w:rFonts w:ascii="Times New Roman" w:hAnsi="Times New Roman" w:cs="Times New Roman"/>
          <w:sz w:val="20"/>
          <w:szCs w:val="20"/>
        </w:rPr>
        <w:t>possible</w:t>
      </w:r>
      <w:r w:rsidRPr="004D3BE7">
        <w:rPr>
          <w:rFonts w:ascii="Times New Roman" w:hAnsi="Times New Roman" w:cs="Times New Roman"/>
          <w:sz w:val="20"/>
          <w:szCs w:val="20"/>
        </w:rPr>
        <w:t xml:space="preserve"> solutions for the eMBB </w:t>
      </w:r>
      <w:r w:rsidR="004200B2">
        <w:rPr>
          <w:rFonts w:ascii="Times New Roman" w:hAnsi="Times New Roman" w:cs="Times New Roman"/>
          <w:sz w:val="20"/>
          <w:szCs w:val="20"/>
        </w:rPr>
        <w:t xml:space="preserve">data </w:t>
      </w:r>
      <w:r w:rsidRPr="004D3BE7">
        <w:rPr>
          <w:rFonts w:ascii="Times New Roman" w:hAnsi="Times New Roman" w:cs="Times New Roman"/>
          <w:sz w:val="20"/>
          <w:szCs w:val="20"/>
        </w:rPr>
        <w:t xml:space="preserve">coding scheme.  </w:t>
      </w:r>
    </w:p>
    <w:p w14:paraId="619EC9CE" w14:textId="6ACBB820" w:rsidR="004D3BE7" w:rsidRPr="004D3BE7" w:rsidRDefault="004D3BE7" w:rsidP="0067211D">
      <w:pPr>
        <w:pStyle w:val="ListParagraph"/>
        <w:numPr>
          <w:ilvl w:val="0"/>
          <w:numId w:val="10"/>
        </w:numPr>
        <w:jc w:val="both"/>
        <w:rPr>
          <w:rFonts w:ascii="Times New Roman" w:hAnsi="Times New Roman" w:cs="Times New Roman"/>
          <w:sz w:val="20"/>
          <w:szCs w:val="20"/>
        </w:rPr>
      </w:pPr>
      <w:r w:rsidRPr="004D3BE7">
        <w:rPr>
          <w:rFonts w:ascii="Times New Roman" w:hAnsi="Times New Roman" w:cs="Times New Roman"/>
          <w:sz w:val="20"/>
          <w:szCs w:val="20"/>
        </w:rPr>
        <w:t>Solution 1: LDPC codes only</w:t>
      </w:r>
    </w:p>
    <w:p w14:paraId="23B0DF3F" w14:textId="603E69F8" w:rsidR="004D3BE7" w:rsidRPr="004D3BE7" w:rsidRDefault="004D3BE7" w:rsidP="0067211D">
      <w:pPr>
        <w:pStyle w:val="ListParagraph"/>
        <w:numPr>
          <w:ilvl w:val="0"/>
          <w:numId w:val="10"/>
        </w:numPr>
        <w:jc w:val="both"/>
        <w:rPr>
          <w:rFonts w:ascii="Times New Roman" w:hAnsi="Times New Roman" w:cs="Times New Roman"/>
          <w:sz w:val="20"/>
          <w:szCs w:val="20"/>
        </w:rPr>
      </w:pPr>
      <w:r w:rsidRPr="004D3BE7">
        <w:rPr>
          <w:rFonts w:ascii="Times New Roman" w:hAnsi="Times New Roman" w:cs="Times New Roman"/>
          <w:sz w:val="20"/>
          <w:szCs w:val="20"/>
        </w:rPr>
        <w:t>Solution 2: LDPC + Turbo codes for lower block sizes</w:t>
      </w:r>
    </w:p>
    <w:p w14:paraId="53712D95" w14:textId="0148DDB0" w:rsidR="004D3BE7" w:rsidRPr="004D3BE7" w:rsidRDefault="004D3BE7" w:rsidP="0067211D">
      <w:pPr>
        <w:pStyle w:val="ListParagraph"/>
        <w:numPr>
          <w:ilvl w:val="0"/>
          <w:numId w:val="10"/>
        </w:numPr>
        <w:jc w:val="both"/>
        <w:rPr>
          <w:rFonts w:ascii="Times New Roman" w:hAnsi="Times New Roman" w:cs="Times New Roman"/>
          <w:sz w:val="20"/>
          <w:szCs w:val="20"/>
        </w:rPr>
      </w:pPr>
      <w:r w:rsidRPr="004D3BE7">
        <w:rPr>
          <w:rFonts w:ascii="Times New Roman" w:hAnsi="Times New Roman" w:cs="Times New Roman"/>
          <w:sz w:val="20"/>
          <w:szCs w:val="20"/>
        </w:rPr>
        <w:t xml:space="preserve">Solution 3: LDPC + Polar codes for lower block sizes </w:t>
      </w:r>
    </w:p>
    <w:p w14:paraId="7C104D36" w14:textId="70752043" w:rsidR="001B05DB" w:rsidRDefault="004200B2" w:rsidP="0067211D">
      <w:pPr>
        <w:jc w:val="both"/>
        <w:rPr>
          <w:rFonts w:ascii="Times New Roman" w:hAnsi="Times New Roman" w:cs="Times New Roman"/>
          <w:sz w:val="20"/>
          <w:szCs w:val="20"/>
        </w:rPr>
      </w:pPr>
      <w:r>
        <w:rPr>
          <w:rFonts w:ascii="Times New Roman" w:hAnsi="Times New Roman" w:cs="Times New Roman"/>
          <w:sz w:val="20"/>
          <w:szCs w:val="20"/>
        </w:rPr>
        <w:t>Next</w:t>
      </w:r>
      <w:r w:rsidR="001B05DB" w:rsidRPr="001B05DB">
        <w:rPr>
          <w:rFonts w:ascii="Times New Roman" w:hAnsi="Times New Roman" w:cs="Times New Roman"/>
          <w:sz w:val="20"/>
          <w:szCs w:val="20"/>
        </w:rPr>
        <w:t xml:space="preserve">, we </w:t>
      </w:r>
      <w:r w:rsidR="00216832">
        <w:rPr>
          <w:rFonts w:ascii="Times New Roman" w:hAnsi="Times New Roman" w:cs="Times New Roman"/>
          <w:sz w:val="20"/>
          <w:szCs w:val="20"/>
        </w:rPr>
        <w:t>discuss</w:t>
      </w:r>
      <w:r w:rsidR="001B05DB" w:rsidRPr="001B05DB">
        <w:rPr>
          <w:rFonts w:ascii="Times New Roman" w:hAnsi="Times New Roman" w:cs="Times New Roman"/>
          <w:sz w:val="20"/>
          <w:szCs w:val="20"/>
        </w:rPr>
        <w:t xml:space="preserve"> shorter block size performance and other relevant details to </w:t>
      </w:r>
      <w:r w:rsidR="00216832">
        <w:rPr>
          <w:rFonts w:ascii="Times New Roman" w:hAnsi="Times New Roman" w:cs="Times New Roman"/>
          <w:sz w:val="20"/>
          <w:szCs w:val="20"/>
        </w:rPr>
        <w:t xml:space="preserve">facilitate the selection of the coding scheme. </w:t>
      </w:r>
      <w:r w:rsidR="001B05DB" w:rsidRPr="001B05DB">
        <w:rPr>
          <w:rFonts w:ascii="Times New Roman" w:hAnsi="Times New Roman" w:cs="Times New Roman"/>
          <w:sz w:val="20"/>
          <w:szCs w:val="20"/>
        </w:rPr>
        <w:t xml:space="preserve"> </w:t>
      </w:r>
    </w:p>
    <w:p w14:paraId="13CF8397" w14:textId="23B6DB40" w:rsidR="00AE33A2" w:rsidRDefault="00AE33A2" w:rsidP="00AE33A2">
      <w:pPr>
        <w:pStyle w:val="Heading2"/>
        <w:rPr>
          <w:lang w:eastAsia="zh-CN"/>
        </w:rPr>
      </w:pPr>
      <w:r w:rsidRPr="003F3B54">
        <w:rPr>
          <w:lang w:eastAsia="zh-CN"/>
        </w:rPr>
        <w:lastRenderedPageBreak/>
        <w:t>2.</w:t>
      </w:r>
      <w:r w:rsidR="00A15485">
        <w:rPr>
          <w:lang w:eastAsia="zh-CN"/>
        </w:rPr>
        <w:t>2</w:t>
      </w:r>
      <w:r w:rsidRPr="003F3B54">
        <w:rPr>
          <w:lang w:eastAsia="zh-CN"/>
        </w:rPr>
        <w:t xml:space="preserve"> </w:t>
      </w:r>
      <w:r w:rsidRPr="003F3B54">
        <w:rPr>
          <w:lang w:eastAsia="zh-CN"/>
        </w:rPr>
        <w:tab/>
      </w:r>
      <w:r w:rsidR="00F25F0E">
        <w:rPr>
          <w:lang w:eastAsia="zh-CN"/>
        </w:rPr>
        <w:t>Performance at shorter block sizes</w:t>
      </w:r>
      <w:r>
        <w:rPr>
          <w:lang w:eastAsia="zh-CN"/>
        </w:rPr>
        <w:t xml:space="preserve"> </w:t>
      </w:r>
    </w:p>
    <w:p w14:paraId="7A37859B" w14:textId="77777777" w:rsidR="00216832" w:rsidRDefault="00216832" w:rsidP="00721D82">
      <w:pPr>
        <w:jc w:val="both"/>
        <w:rPr>
          <w:rFonts w:ascii="Times New Roman" w:hAnsi="Times New Roman" w:cs="Times New Roman"/>
          <w:sz w:val="20"/>
          <w:szCs w:val="20"/>
        </w:rPr>
      </w:pPr>
      <w:r w:rsidRPr="00216832">
        <w:rPr>
          <w:rFonts w:ascii="Times New Roman" w:hAnsi="Times New Roman" w:cs="Times New Roman"/>
          <w:sz w:val="20"/>
          <w:szCs w:val="20"/>
        </w:rPr>
        <w:t xml:space="preserve">In RAN1 #86bis meeting, it was not possible to draw conclusions for performance observations with the results submitted to the meeting. However, important observations on implementation complexity, latency, HARQ, and other aspects were captured in the agreed observations, and those can be used to align simulation parameters to provide fair performance comparison among codes.  </w:t>
      </w:r>
    </w:p>
    <w:p w14:paraId="051E38CF" w14:textId="77777777" w:rsidR="00216832" w:rsidRDefault="00216832" w:rsidP="00721D82">
      <w:pPr>
        <w:jc w:val="both"/>
        <w:rPr>
          <w:rFonts w:ascii="Times New Roman" w:hAnsi="Times New Roman" w:cs="Times New Roman"/>
          <w:sz w:val="20"/>
          <w:szCs w:val="20"/>
        </w:rPr>
      </w:pPr>
    </w:p>
    <w:p w14:paraId="7375FF10" w14:textId="77777777" w:rsidR="00216832" w:rsidRDefault="00216832" w:rsidP="00721D82">
      <w:pPr>
        <w:jc w:val="both"/>
        <w:rPr>
          <w:rFonts w:ascii="Times New Roman" w:hAnsi="Times New Roman" w:cs="Times New Roman"/>
          <w:sz w:val="20"/>
          <w:szCs w:val="20"/>
        </w:rPr>
      </w:pPr>
    </w:p>
    <w:p w14:paraId="08CECEA6" w14:textId="2A096BF2" w:rsidR="00F25F0E" w:rsidRDefault="00216832" w:rsidP="00F25F0E">
      <w:pPr>
        <w:rPr>
          <w:rFonts w:ascii="Times New Roman" w:hAnsi="Times New Roman" w:cs="Times New Roman"/>
          <w:sz w:val="20"/>
          <w:szCs w:val="20"/>
        </w:rPr>
      </w:pPr>
      <w:r>
        <w:rPr>
          <w:rFonts w:ascii="Times New Roman" w:hAnsi="Times New Roman" w:cs="Times New Roman"/>
          <w:sz w:val="20"/>
          <w:szCs w:val="20"/>
        </w:rPr>
        <w:t>In [4] and [5], we follow</w:t>
      </w:r>
      <w:r w:rsidR="00F25F0E">
        <w:rPr>
          <w:rFonts w:ascii="Times New Roman" w:hAnsi="Times New Roman" w:cs="Times New Roman"/>
          <w:sz w:val="20"/>
          <w:szCs w:val="20"/>
        </w:rPr>
        <w:t xml:space="preserve"> the </w:t>
      </w:r>
      <w:r w:rsidR="00721D82">
        <w:rPr>
          <w:rFonts w:ascii="Times New Roman" w:hAnsi="Times New Roman" w:cs="Times New Roman"/>
          <w:sz w:val="20"/>
          <w:szCs w:val="20"/>
        </w:rPr>
        <w:t xml:space="preserve">agreed </w:t>
      </w:r>
      <w:r>
        <w:rPr>
          <w:rFonts w:ascii="Times New Roman" w:hAnsi="Times New Roman" w:cs="Times New Roman"/>
          <w:sz w:val="20"/>
          <w:szCs w:val="20"/>
        </w:rPr>
        <w:t>observations and evaluate performance at</w:t>
      </w:r>
      <w:r w:rsidR="00F25F0E">
        <w:rPr>
          <w:rFonts w:ascii="Times New Roman" w:hAnsi="Times New Roman" w:cs="Times New Roman"/>
          <w:sz w:val="20"/>
          <w:szCs w:val="20"/>
        </w:rPr>
        <w:t xml:space="preserve"> short block sizes as follows, </w:t>
      </w:r>
    </w:p>
    <w:p w14:paraId="00DA73FA" w14:textId="6C60B9FA" w:rsidR="00F25F0E" w:rsidRDefault="00F25F0E" w:rsidP="0048123F">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 xml:space="preserve">Performance with realistic assumptions (with observations agreed </w:t>
      </w:r>
      <w:r w:rsidRPr="001B05DB">
        <w:rPr>
          <w:rFonts w:ascii="Times New Roman" w:hAnsi="Times New Roman" w:cs="Times New Roman"/>
          <w:sz w:val="20"/>
          <w:szCs w:val="20"/>
        </w:rPr>
        <w:t xml:space="preserve">by all companies) </w:t>
      </w:r>
      <w:r w:rsidR="00721D82" w:rsidRPr="001B05DB">
        <w:rPr>
          <w:rFonts w:ascii="Times New Roman" w:hAnsi="Times New Roman" w:cs="Times New Roman"/>
          <w:sz w:val="20"/>
          <w:szCs w:val="20"/>
        </w:rPr>
        <w:t>[</w:t>
      </w:r>
      <w:r w:rsidR="00CB42FD" w:rsidRPr="001B05DB">
        <w:rPr>
          <w:rFonts w:ascii="Times New Roman" w:hAnsi="Times New Roman" w:cs="Times New Roman"/>
          <w:sz w:val="20"/>
          <w:szCs w:val="20"/>
        </w:rPr>
        <w:t>4</w:t>
      </w:r>
      <w:r w:rsidR="00721D82" w:rsidRPr="001B05DB">
        <w:rPr>
          <w:rFonts w:ascii="Times New Roman" w:hAnsi="Times New Roman" w:cs="Times New Roman"/>
          <w:sz w:val="20"/>
          <w:szCs w:val="20"/>
        </w:rPr>
        <w:t xml:space="preserve">] </w:t>
      </w:r>
      <w:r w:rsidRPr="001B05DB">
        <w:rPr>
          <w:rFonts w:ascii="Times New Roman" w:hAnsi="Times New Roman" w:cs="Times New Roman"/>
          <w:sz w:val="20"/>
          <w:szCs w:val="20"/>
        </w:rPr>
        <w:t xml:space="preserve">: </w:t>
      </w:r>
      <w:r w:rsidR="001B05DB" w:rsidRPr="001B05DB">
        <w:rPr>
          <w:rFonts w:ascii="Times New Roman" w:hAnsi="Times New Roman" w:cs="Times New Roman"/>
          <w:b/>
          <w:sz w:val="20"/>
          <w:szCs w:val="20"/>
          <w:lang w:val="en-US"/>
        </w:rPr>
        <w:t>R1-1612276</w:t>
      </w:r>
    </w:p>
    <w:p w14:paraId="7AA1B67E" w14:textId="56B24B20" w:rsidR="00A27934" w:rsidRDefault="00F25F0E" w:rsidP="0048123F">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LDPC with offset</w:t>
      </w:r>
      <w:r w:rsidR="00A27934">
        <w:rPr>
          <w:rFonts w:ascii="Times New Roman" w:hAnsi="Times New Roman" w:cs="Times New Roman"/>
          <w:sz w:val="20"/>
          <w:szCs w:val="20"/>
        </w:rPr>
        <w:t xml:space="preserve"> min</w:t>
      </w:r>
      <w:r w:rsidR="004D3BE7">
        <w:rPr>
          <w:rFonts w:ascii="Times New Roman" w:hAnsi="Times New Roman" w:cs="Times New Roman"/>
          <w:sz w:val="20"/>
          <w:szCs w:val="20"/>
        </w:rPr>
        <w:t>-</w:t>
      </w:r>
      <w:r w:rsidR="00A27934">
        <w:rPr>
          <w:rFonts w:ascii="Times New Roman" w:hAnsi="Times New Roman" w:cs="Times New Roman"/>
          <w:sz w:val="20"/>
          <w:szCs w:val="20"/>
        </w:rPr>
        <w:t xml:space="preserve">sum decoding </w:t>
      </w:r>
    </w:p>
    <w:p w14:paraId="6083F331" w14:textId="4DC2B6F7" w:rsidR="00A27934" w:rsidRDefault="00A27934" w:rsidP="0048123F">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 xml:space="preserve">Turbo with </w:t>
      </w:r>
      <w:r w:rsidR="00F37A34">
        <w:rPr>
          <w:rFonts w:ascii="Times New Roman" w:hAnsi="Times New Roman" w:cs="Times New Roman"/>
          <w:sz w:val="20"/>
          <w:szCs w:val="20"/>
        </w:rPr>
        <w:t>scaled</w:t>
      </w:r>
      <w:r>
        <w:rPr>
          <w:rFonts w:ascii="Times New Roman" w:hAnsi="Times New Roman" w:cs="Times New Roman"/>
          <w:sz w:val="20"/>
          <w:szCs w:val="20"/>
        </w:rPr>
        <w:t xml:space="preserve"> max-log-map decoding </w:t>
      </w:r>
    </w:p>
    <w:p w14:paraId="717F8934" w14:textId="1136E88E" w:rsidR="00A27934" w:rsidRDefault="00A27934" w:rsidP="0048123F">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 xml:space="preserve">Polar with list-4 with CRC aided decoding </w:t>
      </w:r>
    </w:p>
    <w:p w14:paraId="19876E2B" w14:textId="0C493850" w:rsidR="000B3A07" w:rsidRPr="00A27934" w:rsidRDefault="00A27934" w:rsidP="0048123F">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 xml:space="preserve">Add CRC overhead to all codes to have similar error detection capability </w:t>
      </w:r>
      <w:r w:rsidRPr="00A27934">
        <w:rPr>
          <w:rFonts w:ascii="Times New Roman" w:hAnsi="Times New Roman" w:cs="Times New Roman"/>
          <w:sz w:val="20"/>
          <w:szCs w:val="20"/>
        </w:rPr>
        <w:t xml:space="preserve"> </w:t>
      </w:r>
    </w:p>
    <w:p w14:paraId="79DD7148" w14:textId="77777777" w:rsidR="000B3A07" w:rsidRPr="00A27934" w:rsidRDefault="00A27934" w:rsidP="0048123F">
      <w:pPr>
        <w:pStyle w:val="ListParagraph"/>
        <w:numPr>
          <w:ilvl w:val="2"/>
          <w:numId w:val="6"/>
        </w:numPr>
        <w:rPr>
          <w:rFonts w:ascii="Times New Roman" w:hAnsi="Times New Roman" w:cs="Times New Roman"/>
          <w:sz w:val="20"/>
          <w:szCs w:val="20"/>
        </w:rPr>
      </w:pPr>
      <w:r w:rsidRPr="00A27934">
        <w:rPr>
          <w:rFonts w:ascii="Times New Roman" w:hAnsi="Times New Roman" w:cs="Times New Roman"/>
          <w:sz w:val="20"/>
          <w:szCs w:val="20"/>
        </w:rPr>
        <w:t>LDPC codes : 16 CRC bits</w:t>
      </w:r>
    </w:p>
    <w:p w14:paraId="3F4FCC32" w14:textId="77777777" w:rsidR="000B3A07" w:rsidRPr="00A27934" w:rsidRDefault="00A27934" w:rsidP="0048123F">
      <w:pPr>
        <w:pStyle w:val="ListParagraph"/>
        <w:numPr>
          <w:ilvl w:val="2"/>
          <w:numId w:val="6"/>
        </w:numPr>
        <w:rPr>
          <w:rFonts w:ascii="Times New Roman" w:hAnsi="Times New Roman" w:cs="Times New Roman"/>
          <w:sz w:val="20"/>
          <w:szCs w:val="20"/>
        </w:rPr>
      </w:pPr>
      <w:r w:rsidRPr="00A27934">
        <w:rPr>
          <w:rFonts w:ascii="Times New Roman" w:hAnsi="Times New Roman" w:cs="Times New Roman"/>
          <w:sz w:val="20"/>
          <w:szCs w:val="20"/>
        </w:rPr>
        <w:t>Turbo codes : 24 CRC bits</w:t>
      </w:r>
    </w:p>
    <w:p w14:paraId="4A3AC4C3" w14:textId="77777777" w:rsidR="00A27934" w:rsidRPr="00A27934" w:rsidRDefault="00A27934" w:rsidP="0048123F">
      <w:pPr>
        <w:pStyle w:val="ListParagraph"/>
        <w:numPr>
          <w:ilvl w:val="2"/>
          <w:numId w:val="6"/>
        </w:numPr>
        <w:rPr>
          <w:rFonts w:ascii="Times New Roman" w:hAnsi="Times New Roman" w:cs="Times New Roman"/>
          <w:sz w:val="20"/>
          <w:szCs w:val="20"/>
        </w:rPr>
      </w:pPr>
      <w:r w:rsidRPr="00A27934">
        <w:rPr>
          <w:rFonts w:ascii="Times New Roman" w:hAnsi="Times New Roman" w:cs="Times New Roman"/>
          <w:sz w:val="20"/>
          <w:szCs w:val="20"/>
        </w:rPr>
        <w:t>Polar</w:t>
      </w:r>
      <w:r>
        <w:rPr>
          <w:rFonts w:ascii="Times New Roman" w:hAnsi="Times New Roman" w:cs="Times New Roman"/>
          <w:sz w:val="20"/>
          <w:szCs w:val="20"/>
        </w:rPr>
        <w:t xml:space="preserve"> with CRC aided decoding : 26</w:t>
      </w:r>
      <w:r w:rsidRPr="00A27934">
        <w:rPr>
          <w:rFonts w:ascii="Times New Roman" w:hAnsi="Times New Roman" w:cs="Times New Roman"/>
          <w:sz w:val="20"/>
          <w:szCs w:val="20"/>
        </w:rPr>
        <w:t xml:space="preserve"> CRC bits</w:t>
      </w:r>
    </w:p>
    <w:p w14:paraId="491785EF" w14:textId="77777777" w:rsidR="00A27934" w:rsidRDefault="00A27934" w:rsidP="00A27934">
      <w:pPr>
        <w:pStyle w:val="ListParagraph"/>
        <w:ind w:left="1440"/>
        <w:rPr>
          <w:rFonts w:ascii="Times New Roman" w:hAnsi="Times New Roman" w:cs="Times New Roman"/>
          <w:sz w:val="20"/>
          <w:szCs w:val="20"/>
        </w:rPr>
      </w:pPr>
    </w:p>
    <w:p w14:paraId="00866145" w14:textId="0C267406" w:rsidR="00A27934" w:rsidRDefault="009F0F61" w:rsidP="0048123F">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lastRenderedPageBreak/>
        <w:t>Performance with quasi-</w:t>
      </w:r>
      <w:r w:rsidR="00A27934">
        <w:rPr>
          <w:rFonts w:ascii="Times New Roman" w:hAnsi="Times New Roman" w:cs="Times New Roman"/>
          <w:sz w:val="20"/>
          <w:szCs w:val="20"/>
        </w:rPr>
        <w:t>ML decoders (with observations agreed by some companies)</w:t>
      </w:r>
      <w:r w:rsidR="00721D82">
        <w:rPr>
          <w:rFonts w:ascii="Times New Roman" w:hAnsi="Times New Roman" w:cs="Times New Roman"/>
          <w:sz w:val="20"/>
          <w:szCs w:val="20"/>
        </w:rPr>
        <w:t xml:space="preserve"> [</w:t>
      </w:r>
      <w:r w:rsidR="00CB42FD">
        <w:rPr>
          <w:rFonts w:ascii="Times New Roman" w:hAnsi="Times New Roman" w:cs="Times New Roman"/>
          <w:sz w:val="20"/>
          <w:szCs w:val="20"/>
        </w:rPr>
        <w:t>5</w:t>
      </w:r>
      <w:r w:rsidR="00721D82">
        <w:rPr>
          <w:rFonts w:ascii="Times New Roman" w:hAnsi="Times New Roman" w:cs="Times New Roman"/>
          <w:sz w:val="20"/>
          <w:szCs w:val="20"/>
        </w:rPr>
        <w:t>]</w:t>
      </w:r>
      <w:r w:rsidR="00A27934">
        <w:rPr>
          <w:rFonts w:ascii="Times New Roman" w:hAnsi="Times New Roman" w:cs="Times New Roman"/>
          <w:sz w:val="20"/>
          <w:szCs w:val="20"/>
        </w:rPr>
        <w:t xml:space="preserve"> : </w:t>
      </w:r>
      <w:r w:rsidR="001B05DB" w:rsidRPr="001B05DB">
        <w:rPr>
          <w:rFonts w:ascii="Times New Roman" w:hAnsi="Times New Roman" w:cs="Times New Roman"/>
          <w:b/>
          <w:sz w:val="20"/>
          <w:szCs w:val="20"/>
          <w:lang w:val="en-US"/>
        </w:rPr>
        <w:t>R1-161227</w:t>
      </w:r>
      <w:r w:rsidR="001B05DB">
        <w:rPr>
          <w:rFonts w:ascii="Times New Roman" w:hAnsi="Times New Roman" w:cs="Times New Roman"/>
          <w:b/>
          <w:sz w:val="20"/>
          <w:szCs w:val="20"/>
          <w:lang w:val="en-US"/>
        </w:rPr>
        <w:t>7</w:t>
      </w:r>
    </w:p>
    <w:p w14:paraId="28C43203" w14:textId="77777777" w:rsidR="006119E3" w:rsidRPr="00A27934" w:rsidRDefault="006119E3" w:rsidP="006119E3">
      <w:pPr>
        <w:numPr>
          <w:ilvl w:val="1"/>
          <w:numId w:val="7"/>
        </w:numPr>
        <w:rPr>
          <w:rFonts w:ascii="Times New Roman" w:hAnsi="Times New Roman" w:cs="Times New Roman"/>
          <w:sz w:val="20"/>
          <w:szCs w:val="20"/>
        </w:rPr>
      </w:pPr>
      <w:r>
        <w:rPr>
          <w:rFonts w:ascii="Times New Roman" w:hAnsi="Times New Roman" w:cs="Times New Roman"/>
          <w:sz w:val="20"/>
          <w:szCs w:val="20"/>
        </w:rPr>
        <w:t>Simulation results for several codes (BCH, LDPC, Polar) with single decoder algorithm (OSD)</w:t>
      </w:r>
    </w:p>
    <w:p w14:paraId="778A4687" w14:textId="4901C6C7" w:rsidR="00A27934" w:rsidRPr="00A27934" w:rsidRDefault="00A27934" w:rsidP="0048123F">
      <w:pPr>
        <w:numPr>
          <w:ilvl w:val="1"/>
          <w:numId w:val="7"/>
        </w:numPr>
        <w:rPr>
          <w:rFonts w:ascii="Times New Roman" w:hAnsi="Times New Roman" w:cs="Times New Roman"/>
          <w:sz w:val="20"/>
          <w:szCs w:val="20"/>
        </w:rPr>
      </w:pPr>
      <w:r>
        <w:rPr>
          <w:rFonts w:ascii="Times New Roman" w:hAnsi="Times New Roman" w:cs="Times New Roman"/>
          <w:sz w:val="20"/>
          <w:szCs w:val="20"/>
        </w:rPr>
        <w:t>Simulation results with ordered statistics decoding (OSD) for LDPC</w:t>
      </w:r>
      <w:r w:rsidR="006119E3">
        <w:rPr>
          <w:rFonts w:ascii="Times New Roman" w:hAnsi="Times New Roman" w:cs="Times New Roman"/>
          <w:sz w:val="20"/>
          <w:szCs w:val="20"/>
        </w:rPr>
        <w:t xml:space="preserve"> and Polar.</w:t>
      </w:r>
      <w:r>
        <w:rPr>
          <w:rFonts w:ascii="Times New Roman" w:hAnsi="Times New Roman" w:cs="Times New Roman"/>
          <w:sz w:val="20"/>
          <w:szCs w:val="20"/>
        </w:rPr>
        <w:t xml:space="preserve"> </w:t>
      </w:r>
    </w:p>
    <w:p w14:paraId="0D6F26FD" w14:textId="7C376EE7" w:rsidR="00A27934" w:rsidRPr="00A27934" w:rsidRDefault="00A27934" w:rsidP="0048123F">
      <w:pPr>
        <w:numPr>
          <w:ilvl w:val="1"/>
          <w:numId w:val="7"/>
        </w:numPr>
        <w:rPr>
          <w:rFonts w:ascii="Times New Roman" w:hAnsi="Times New Roman" w:cs="Times New Roman"/>
          <w:sz w:val="20"/>
          <w:szCs w:val="20"/>
        </w:rPr>
      </w:pPr>
      <w:r>
        <w:rPr>
          <w:rFonts w:ascii="Times New Roman" w:hAnsi="Times New Roman" w:cs="Times New Roman"/>
          <w:sz w:val="20"/>
          <w:szCs w:val="20"/>
        </w:rPr>
        <w:t>Simulation results with list-32 decoder for LDPC</w:t>
      </w:r>
    </w:p>
    <w:p w14:paraId="3894ACF9" w14:textId="212816BE" w:rsidR="00A27934" w:rsidRDefault="00A27934" w:rsidP="00A27934">
      <w:pPr>
        <w:rPr>
          <w:rFonts w:ascii="Times New Roman" w:hAnsi="Times New Roman" w:cs="Times New Roman"/>
          <w:sz w:val="20"/>
          <w:szCs w:val="20"/>
        </w:rPr>
      </w:pPr>
      <w:r w:rsidRPr="00721D82">
        <w:rPr>
          <w:rFonts w:ascii="Times New Roman" w:hAnsi="Times New Roman" w:cs="Times New Roman"/>
          <w:sz w:val="20"/>
          <w:szCs w:val="20"/>
        </w:rPr>
        <w:t>We have following observations</w:t>
      </w:r>
      <w:r w:rsidR="00BF5951">
        <w:rPr>
          <w:rFonts w:ascii="Times New Roman" w:hAnsi="Times New Roman" w:cs="Times New Roman"/>
          <w:sz w:val="20"/>
          <w:szCs w:val="20"/>
        </w:rPr>
        <w:t>/proposals</w:t>
      </w:r>
      <w:r w:rsidRPr="00721D82">
        <w:rPr>
          <w:rFonts w:ascii="Times New Roman" w:hAnsi="Times New Roman" w:cs="Times New Roman"/>
          <w:sz w:val="20"/>
          <w:szCs w:val="20"/>
        </w:rPr>
        <w:t xml:space="preserve"> considering the results we see in </w:t>
      </w:r>
      <w:r w:rsidR="00721D82" w:rsidRPr="00721D82">
        <w:rPr>
          <w:rFonts w:ascii="Times New Roman" w:hAnsi="Times New Roman" w:cs="Times New Roman"/>
          <w:sz w:val="20"/>
          <w:szCs w:val="20"/>
        </w:rPr>
        <w:t>[</w:t>
      </w:r>
      <w:r w:rsidR="00CB42FD">
        <w:rPr>
          <w:rFonts w:ascii="Times New Roman" w:hAnsi="Times New Roman" w:cs="Times New Roman"/>
          <w:sz w:val="20"/>
          <w:szCs w:val="20"/>
        </w:rPr>
        <w:t>4</w:t>
      </w:r>
      <w:r w:rsidR="00721D82" w:rsidRPr="00721D82">
        <w:rPr>
          <w:rFonts w:ascii="Times New Roman" w:hAnsi="Times New Roman" w:cs="Times New Roman"/>
          <w:sz w:val="20"/>
          <w:szCs w:val="20"/>
        </w:rPr>
        <w:t>] and [</w:t>
      </w:r>
      <w:r w:rsidR="00CB42FD">
        <w:rPr>
          <w:rFonts w:ascii="Times New Roman" w:hAnsi="Times New Roman" w:cs="Times New Roman"/>
          <w:sz w:val="20"/>
          <w:szCs w:val="20"/>
        </w:rPr>
        <w:t>5</w:t>
      </w:r>
      <w:r w:rsidR="00721D82" w:rsidRPr="00721D82">
        <w:rPr>
          <w:rFonts w:ascii="Times New Roman" w:hAnsi="Times New Roman" w:cs="Times New Roman"/>
          <w:sz w:val="20"/>
          <w:szCs w:val="20"/>
        </w:rPr>
        <w:t>]</w:t>
      </w:r>
      <w:r w:rsidRPr="00721D82">
        <w:rPr>
          <w:rFonts w:ascii="Times New Roman" w:hAnsi="Times New Roman" w:cs="Times New Roman"/>
          <w:sz w:val="20"/>
          <w:szCs w:val="20"/>
        </w:rPr>
        <w:t xml:space="preserve">. </w:t>
      </w:r>
    </w:p>
    <w:p w14:paraId="2526899E" w14:textId="19FD4BD8" w:rsidR="00BF5951" w:rsidRPr="00BF5951" w:rsidRDefault="00BF5951" w:rsidP="00A27934">
      <w:pPr>
        <w:rPr>
          <w:rFonts w:ascii="Times New Roman" w:hAnsi="Times New Roman" w:cs="Times New Roman"/>
          <w:b/>
          <w:sz w:val="20"/>
          <w:szCs w:val="20"/>
          <w:u w:val="single"/>
        </w:rPr>
      </w:pPr>
      <w:r w:rsidRPr="00BF5951">
        <w:rPr>
          <w:rFonts w:ascii="Times New Roman" w:hAnsi="Times New Roman" w:cs="Times New Roman"/>
          <w:b/>
          <w:sz w:val="20"/>
          <w:szCs w:val="20"/>
          <w:u w:val="single"/>
        </w:rPr>
        <w:t>With realistic assumptions</w:t>
      </w:r>
      <w:r>
        <w:rPr>
          <w:rFonts w:ascii="Times New Roman" w:hAnsi="Times New Roman" w:cs="Times New Roman"/>
          <w:b/>
          <w:sz w:val="20"/>
          <w:szCs w:val="20"/>
          <w:u w:val="single"/>
        </w:rPr>
        <w:t xml:space="preserve"> [4]</w:t>
      </w:r>
    </w:p>
    <w:p w14:paraId="74B3A8CA" w14:textId="77777777" w:rsidR="00BF5951" w:rsidRPr="00BF5951" w:rsidRDefault="00BF5951" w:rsidP="004200B2">
      <w:pPr>
        <w:pStyle w:val="ListParagraph"/>
        <w:numPr>
          <w:ilvl w:val="0"/>
          <w:numId w:val="14"/>
        </w:numPr>
        <w:jc w:val="both"/>
        <w:rPr>
          <w:rFonts w:ascii="Times New Roman" w:hAnsi="Times New Roman" w:cs="Times New Roman"/>
          <w:sz w:val="20"/>
          <w:szCs w:val="20"/>
        </w:rPr>
      </w:pPr>
      <w:r w:rsidRPr="00BF5951">
        <w:rPr>
          <w:rFonts w:ascii="Times New Roman" w:hAnsi="Times New Roman" w:cs="Times New Roman"/>
          <w:b/>
          <w:sz w:val="20"/>
          <w:szCs w:val="20"/>
        </w:rPr>
        <w:t>Observation 1:</w:t>
      </w:r>
      <w:r w:rsidRPr="00BF5951">
        <w:rPr>
          <w:rFonts w:ascii="Times New Roman" w:hAnsi="Times New Roman" w:cs="Times New Roman"/>
          <w:sz w:val="20"/>
          <w:szCs w:val="20"/>
        </w:rPr>
        <w:t xml:space="preserve"> For 128 info block, LDPC performance is slightly better compared to Polar and Turbo at lower code rates, and the performance gain of LDPC is significant at higher code rates. </w:t>
      </w:r>
    </w:p>
    <w:p w14:paraId="2B5F3F20" w14:textId="77777777" w:rsidR="00BF5951" w:rsidRPr="00BF5951" w:rsidRDefault="00BF5951" w:rsidP="004200B2">
      <w:pPr>
        <w:pStyle w:val="ListParagraph"/>
        <w:numPr>
          <w:ilvl w:val="0"/>
          <w:numId w:val="14"/>
        </w:numPr>
        <w:jc w:val="both"/>
        <w:rPr>
          <w:rFonts w:ascii="Times New Roman" w:hAnsi="Times New Roman" w:cs="Times New Roman"/>
          <w:sz w:val="20"/>
          <w:szCs w:val="20"/>
        </w:rPr>
      </w:pPr>
      <w:r w:rsidRPr="00BF5951">
        <w:rPr>
          <w:rFonts w:ascii="Times New Roman" w:hAnsi="Times New Roman" w:cs="Times New Roman"/>
          <w:b/>
          <w:sz w:val="20"/>
          <w:szCs w:val="20"/>
        </w:rPr>
        <w:t>Observation 2:</w:t>
      </w:r>
      <w:r w:rsidRPr="00BF5951">
        <w:rPr>
          <w:rFonts w:ascii="Times New Roman" w:hAnsi="Times New Roman" w:cs="Times New Roman"/>
          <w:sz w:val="20"/>
          <w:szCs w:val="20"/>
        </w:rPr>
        <w:t xml:space="preserve"> For 400-600 info blocks and 1/3-3/4 code rates, all coding candidates (LDPC, Turbo, and Polar) provides similar performance. For lowest and higher code rates (5/6 and 8/9), LDPC shows better performance compared to other codes. </w:t>
      </w:r>
    </w:p>
    <w:p w14:paraId="00057E47" w14:textId="77777777" w:rsidR="00BF5951" w:rsidRPr="00BF5951" w:rsidRDefault="00BF5951" w:rsidP="004200B2">
      <w:pPr>
        <w:pStyle w:val="ListParagraph"/>
        <w:numPr>
          <w:ilvl w:val="0"/>
          <w:numId w:val="14"/>
        </w:numPr>
        <w:jc w:val="both"/>
        <w:rPr>
          <w:rFonts w:ascii="Times New Roman" w:hAnsi="Times New Roman" w:cs="Times New Roman"/>
          <w:sz w:val="20"/>
          <w:szCs w:val="20"/>
        </w:rPr>
      </w:pPr>
      <w:r w:rsidRPr="00BF5951">
        <w:rPr>
          <w:rFonts w:ascii="Times New Roman" w:hAnsi="Times New Roman" w:cs="Times New Roman"/>
          <w:b/>
          <w:sz w:val="20"/>
          <w:szCs w:val="20"/>
        </w:rPr>
        <w:t>Observation 3:</w:t>
      </w:r>
      <w:r w:rsidRPr="00BF5951">
        <w:rPr>
          <w:rFonts w:ascii="Times New Roman" w:hAnsi="Times New Roman" w:cs="Times New Roman"/>
          <w:sz w:val="20"/>
          <w:szCs w:val="20"/>
        </w:rPr>
        <w:t xml:space="preserve"> For 800 info blocks and 1/3-5/6 code rates, all coding candidates (LDPC, Turbo, and Polar) provides similar performance. For lowest and highest code rates, LDPC shows better performance compared to other codes.</w:t>
      </w:r>
    </w:p>
    <w:p w14:paraId="6DCA207D" w14:textId="77777777" w:rsidR="00BF5951" w:rsidRPr="00BF5951" w:rsidRDefault="00BF5951" w:rsidP="004200B2">
      <w:pPr>
        <w:pStyle w:val="ListParagraph"/>
        <w:numPr>
          <w:ilvl w:val="0"/>
          <w:numId w:val="14"/>
        </w:numPr>
        <w:jc w:val="both"/>
        <w:rPr>
          <w:rFonts w:ascii="Times New Roman" w:hAnsi="Times New Roman" w:cs="Times New Roman"/>
          <w:sz w:val="20"/>
          <w:szCs w:val="20"/>
        </w:rPr>
      </w:pPr>
      <w:r w:rsidRPr="00BF5951">
        <w:rPr>
          <w:rFonts w:ascii="Times New Roman" w:hAnsi="Times New Roman" w:cs="Times New Roman"/>
          <w:b/>
          <w:sz w:val="20"/>
          <w:szCs w:val="20"/>
        </w:rPr>
        <w:t>Observation 4:</w:t>
      </w:r>
      <w:r w:rsidRPr="00BF5951">
        <w:rPr>
          <w:rFonts w:ascii="Times New Roman" w:hAnsi="Times New Roman" w:cs="Times New Roman"/>
          <w:sz w:val="20"/>
          <w:szCs w:val="20"/>
        </w:rPr>
        <w:t xml:space="preserve"> For 1024 info blocks and all code rates, LDPC and Turbo shows better performance. Performance of Polar codes for lower code rate is poor as mother polar code block is always limited to 2048 when supporting lowest code rates (repetition has poor performance).</w:t>
      </w:r>
    </w:p>
    <w:p w14:paraId="6CC3CF47" w14:textId="7E4D4C2D" w:rsidR="00BF5951" w:rsidRPr="00BF5951" w:rsidRDefault="00BF5951" w:rsidP="004200B2">
      <w:pPr>
        <w:pStyle w:val="ListParagraph"/>
        <w:numPr>
          <w:ilvl w:val="0"/>
          <w:numId w:val="14"/>
        </w:numPr>
        <w:jc w:val="both"/>
        <w:rPr>
          <w:rFonts w:ascii="Times New Roman" w:hAnsi="Times New Roman" w:cs="Times New Roman"/>
          <w:sz w:val="20"/>
          <w:szCs w:val="20"/>
        </w:rPr>
      </w:pPr>
      <w:r w:rsidRPr="00BF5951">
        <w:rPr>
          <w:rFonts w:ascii="Times New Roman" w:hAnsi="Times New Roman" w:cs="Times New Roman"/>
          <w:b/>
          <w:sz w:val="20"/>
          <w:szCs w:val="20"/>
        </w:rPr>
        <w:lastRenderedPageBreak/>
        <w:t>Observation 5:</w:t>
      </w:r>
      <w:r w:rsidRPr="00BF5951">
        <w:rPr>
          <w:rFonts w:ascii="Times New Roman" w:hAnsi="Times New Roman" w:cs="Times New Roman"/>
          <w:sz w:val="20"/>
          <w:szCs w:val="20"/>
        </w:rPr>
        <w:t xml:space="preserve"> Considering all block sizes, LDPC shows very good performance for all code rates that are in interest for eMBB data.   </w:t>
      </w:r>
    </w:p>
    <w:p w14:paraId="3E1DA591" w14:textId="77777777" w:rsidR="00BF5951" w:rsidRDefault="00BF5951" w:rsidP="00BF5951">
      <w:pPr>
        <w:pStyle w:val="ListParagraph"/>
        <w:rPr>
          <w:rFonts w:ascii="Times New Roman" w:hAnsi="Times New Roman" w:cs="Times New Roman"/>
          <w:b/>
          <w:sz w:val="20"/>
          <w:szCs w:val="20"/>
          <w:u w:val="single"/>
        </w:rPr>
      </w:pPr>
    </w:p>
    <w:p w14:paraId="0CF6DCED" w14:textId="255368A0" w:rsidR="00BF5951" w:rsidRPr="00BF5951" w:rsidRDefault="00BF5951" w:rsidP="00BF5951">
      <w:pPr>
        <w:rPr>
          <w:rFonts w:ascii="Times New Roman" w:hAnsi="Times New Roman" w:cs="Times New Roman"/>
          <w:b/>
          <w:sz w:val="20"/>
          <w:szCs w:val="20"/>
          <w:u w:val="single"/>
        </w:rPr>
      </w:pPr>
      <w:r w:rsidRPr="00BF5951">
        <w:rPr>
          <w:rFonts w:ascii="Times New Roman" w:hAnsi="Times New Roman" w:cs="Times New Roman"/>
          <w:b/>
          <w:sz w:val="20"/>
          <w:szCs w:val="20"/>
          <w:u w:val="single"/>
        </w:rPr>
        <w:t>With quasi-ML decoders</w:t>
      </w:r>
      <w:r>
        <w:rPr>
          <w:rFonts w:ascii="Times New Roman" w:hAnsi="Times New Roman" w:cs="Times New Roman"/>
          <w:b/>
          <w:sz w:val="20"/>
          <w:szCs w:val="20"/>
          <w:u w:val="single"/>
        </w:rPr>
        <w:t>[5]</w:t>
      </w:r>
    </w:p>
    <w:p w14:paraId="77ABF80D" w14:textId="77777777" w:rsidR="00BF5951" w:rsidRPr="00BF5951" w:rsidRDefault="00BF5951" w:rsidP="00BF5951">
      <w:pPr>
        <w:pStyle w:val="ListParagraph"/>
        <w:numPr>
          <w:ilvl w:val="0"/>
          <w:numId w:val="15"/>
        </w:numPr>
        <w:jc w:val="both"/>
        <w:rPr>
          <w:rFonts w:ascii="Times New Roman" w:hAnsi="Times New Roman" w:cs="Times New Roman"/>
          <w:sz w:val="20"/>
          <w:szCs w:val="20"/>
        </w:rPr>
      </w:pPr>
      <w:r w:rsidRPr="00BF5951">
        <w:rPr>
          <w:rFonts w:ascii="Times New Roman" w:hAnsi="Times New Roman" w:cs="Times New Roman"/>
          <w:b/>
          <w:sz w:val="20"/>
          <w:szCs w:val="20"/>
        </w:rPr>
        <w:t xml:space="preserve">Observation 1: </w:t>
      </w:r>
      <w:r w:rsidRPr="00BF5951">
        <w:rPr>
          <w:rFonts w:ascii="Times New Roman" w:hAnsi="Times New Roman" w:cs="Times New Roman"/>
          <w:sz w:val="20"/>
          <w:szCs w:val="20"/>
        </w:rPr>
        <w:t>As a code, LDPC has better performance compared to Polar codes. All codes can improve their short block performance when they use concatenation with other codes.</w:t>
      </w:r>
    </w:p>
    <w:p w14:paraId="1B57FA4B" w14:textId="77777777" w:rsidR="00BF5951" w:rsidRPr="00BF5951" w:rsidRDefault="00BF5951" w:rsidP="00BF5951">
      <w:pPr>
        <w:pStyle w:val="ListParagraph"/>
        <w:numPr>
          <w:ilvl w:val="0"/>
          <w:numId w:val="15"/>
        </w:numPr>
        <w:jc w:val="both"/>
        <w:rPr>
          <w:rFonts w:ascii="Times New Roman" w:hAnsi="Times New Roman" w:cs="Times New Roman"/>
          <w:sz w:val="20"/>
          <w:szCs w:val="20"/>
        </w:rPr>
      </w:pPr>
      <w:r w:rsidRPr="00BF5951">
        <w:rPr>
          <w:rFonts w:ascii="Times New Roman" w:hAnsi="Times New Roman" w:cs="Times New Roman"/>
          <w:b/>
          <w:sz w:val="20"/>
          <w:szCs w:val="20"/>
        </w:rPr>
        <w:t>Proposal 1</w:t>
      </w:r>
      <w:r w:rsidRPr="00BF5951">
        <w:rPr>
          <w:rFonts w:ascii="Times New Roman" w:hAnsi="Times New Roman" w:cs="Times New Roman"/>
          <w:sz w:val="20"/>
          <w:szCs w:val="20"/>
        </w:rPr>
        <w:t>: CRC concatenation (or any other concatenation) should be used for all codes or not considered at all in order to get a fair comparison of the inherent performance of the codes.</w:t>
      </w:r>
    </w:p>
    <w:p w14:paraId="1929D48F" w14:textId="77777777" w:rsidR="00BF5951" w:rsidRPr="00BF5951" w:rsidRDefault="00BF5951" w:rsidP="00BF5951">
      <w:pPr>
        <w:pStyle w:val="ListParagraph"/>
        <w:numPr>
          <w:ilvl w:val="0"/>
          <w:numId w:val="15"/>
        </w:numPr>
        <w:jc w:val="both"/>
        <w:rPr>
          <w:rFonts w:ascii="Times New Roman" w:hAnsi="Times New Roman" w:cs="Times New Roman"/>
          <w:b/>
          <w:sz w:val="20"/>
          <w:szCs w:val="20"/>
        </w:rPr>
      </w:pPr>
      <w:r w:rsidRPr="00BF5951">
        <w:rPr>
          <w:rFonts w:ascii="Times New Roman" w:hAnsi="Times New Roman" w:cs="Times New Roman"/>
          <w:b/>
          <w:sz w:val="20"/>
          <w:szCs w:val="20"/>
        </w:rPr>
        <w:t xml:space="preserve">Observation 2: </w:t>
      </w:r>
      <w:r w:rsidRPr="00BF5951">
        <w:rPr>
          <w:rFonts w:ascii="Times New Roman" w:hAnsi="Times New Roman" w:cs="Times New Roman"/>
          <w:sz w:val="20"/>
          <w:szCs w:val="20"/>
        </w:rPr>
        <w:t>LDPC codes can improve their performances by assuming quasi-ML decoding algorithms, which often outperform polar and turbo due to their very good minimum Hamming distance properties.</w:t>
      </w:r>
      <w:r w:rsidRPr="00BF5951">
        <w:rPr>
          <w:rFonts w:ascii="Times New Roman" w:hAnsi="Times New Roman" w:cs="Times New Roman"/>
          <w:b/>
          <w:sz w:val="20"/>
          <w:szCs w:val="20"/>
        </w:rPr>
        <w:t xml:space="preserve"> </w:t>
      </w:r>
    </w:p>
    <w:p w14:paraId="74CC2619" w14:textId="77777777" w:rsidR="00BF5951" w:rsidRPr="00BF5951" w:rsidRDefault="00BF5951" w:rsidP="00BF5951">
      <w:pPr>
        <w:pStyle w:val="ListParagraph"/>
        <w:numPr>
          <w:ilvl w:val="0"/>
          <w:numId w:val="15"/>
        </w:numPr>
        <w:jc w:val="both"/>
        <w:rPr>
          <w:rFonts w:ascii="Times New Roman" w:hAnsi="Times New Roman" w:cs="Times New Roman"/>
          <w:b/>
          <w:sz w:val="20"/>
          <w:szCs w:val="20"/>
        </w:rPr>
      </w:pPr>
      <w:r w:rsidRPr="00BF5951">
        <w:rPr>
          <w:rFonts w:ascii="Times New Roman" w:hAnsi="Times New Roman" w:cs="Times New Roman"/>
          <w:b/>
          <w:sz w:val="20"/>
          <w:szCs w:val="20"/>
        </w:rPr>
        <w:t xml:space="preserve">Observation 3: </w:t>
      </w:r>
      <w:r w:rsidRPr="00BF5951">
        <w:rPr>
          <w:rFonts w:ascii="Times New Roman" w:hAnsi="Times New Roman" w:cs="Times New Roman"/>
          <w:sz w:val="20"/>
          <w:szCs w:val="20"/>
        </w:rPr>
        <w:t xml:space="preserve">There are different decoding options that we could use to improve the performance of LDPC codes at lower block sizes. With list-32 decoding, performances are improved about 0.5 dB compared to offset min-sum decoder. </w:t>
      </w:r>
      <w:r w:rsidRPr="00BF5951">
        <w:rPr>
          <w:rFonts w:ascii="Times New Roman" w:hAnsi="Times New Roman" w:cs="Times New Roman"/>
          <w:b/>
          <w:sz w:val="20"/>
          <w:szCs w:val="20"/>
        </w:rPr>
        <w:t xml:space="preserve"> </w:t>
      </w:r>
    </w:p>
    <w:p w14:paraId="79508F19" w14:textId="4DE6C026" w:rsidR="000B3A07" w:rsidRDefault="00A067A7" w:rsidP="006119E3">
      <w:pPr>
        <w:jc w:val="both"/>
        <w:rPr>
          <w:rFonts w:ascii="Times New Roman" w:hAnsi="Times New Roman" w:cs="Times New Roman"/>
          <w:sz w:val="20"/>
          <w:szCs w:val="20"/>
        </w:rPr>
      </w:pPr>
      <w:r>
        <w:rPr>
          <w:rFonts w:ascii="Times New Roman" w:hAnsi="Times New Roman" w:cs="Times New Roman"/>
          <w:b/>
          <w:sz w:val="20"/>
          <w:szCs w:val="20"/>
        </w:rPr>
        <w:t>Observation 1</w:t>
      </w:r>
      <w:r w:rsidR="000B3A07" w:rsidRPr="00BF5951">
        <w:rPr>
          <w:rFonts w:ascii="Times New Roman" w:hAnsi="Times New Roman" w:cs="Times New Roman"/>
          <w:b/>
          <w:sz w:val="20"/>
          <w:szCs w:val="20"/>
        </w:rPr>
        <w:t xml:space="preserve"> :</w:t>
      </w:r>
      <w:r w:rsidR="000B3A07" w:rsidRPr="00BF5951">
        <w:rPr>
          <w:rFonts w:ascii="Times New Roman" w:hAnsi="Times New Roman" w:cs="Times New Roman"/>
          <w:sz w:val="20"/>
          <w:szCs w:val="20"/>
        </w:rPr>
        <w:t xml:space="preserve"> </w:t>
      </w:r>
      <w:r w:rsidR="00BF5951" w:rsidRPr="00BF5951">
        <w:rPr>
          <w:rFonts w:ascii="Times New Roman" w:hAnsi="Times New Roman" w:cs="Times New Roman"/>
          <w:sz w:val="20"/>
          <w:szCs w:val="20"/>
        </w:rPr>
        <w:t xml:space="preserve">LDPC shows the best performance for shorter blocks of eMBB data considering both realistic simulation </w:t>
      </w:r>
      <w:r>
        <w:rPr>
          <w:rFonts w:ascii="Times New Roman" w:hAnsi="Times New Roman" w:cs="Times New Roman"/>
          <w:sz w:val="20"/>
          <w:szCs w:val="20"/>
        </w:rPr>
        <w:t>assumptions</w:t>
      </w:r>
      <w:r w:rsidR="00BF5951" w:rsidRPr="00BF5951">
        <w:rPr>
          <w:rFonts w:ascii="Times New Roman" w:hAnsi="Times New Roman" w:cs="Times New Roman"/>
          <w:sz w:val="20"/>
          <w:szCs w:val="20"/>
        </w:rPr>
        <w:t xml:space="preserve"> and quasi-ML decoding. </w:t>
      </w:r>
    </w:p>
    <w:p w14:paraId="09BF5A29" w14:textId="77777777" w:rsidR="006119E3" w:rsidRDefault="006119E3" w:rsidP="006119E3">
      <w:pPr>
        <w:jc w:val="both"/>
        <w:rPr>
          <w:rFonts w:ascii="Times New Roman" w:hAnsi="Times New Roman" w:cs="Times New Roman"/>
          <w:sz w:val="20"/>
          <w:szCs w:val="20"/>
        </w:rPr>
      </w:pPr>
    </w:p>
    <w:p w14:paraId="0CF28BCC" w14:textId="77777777" w:rsidR="006119E3" w:rsidRDefault="006119E3" w:rsidP="006119E3">
      <w:pPr>
        <w:jc w:val="both"/>
        <w:rPr>
          <w:rFonts w:ascii="Times New Roman" w:hAnsi="Times New Roman" w:cs="Times New Roman"/>
          <w:sz w:val="20"/>
          <w:szCs w:val="20"/>
        </w:rPr>
      </w:pPr>
    </w:p>
    <w:p w14:paraId="4FE9CDBA" w14:textId="77777777" w:rsidR="006119E3" w:rsidRPr="00BF5951" w:rsidRDefault="006119E3" w:rsidP="006119E3">
      <w:pPr>
        <w:jc w:val="both"/>
        <w:rPr>
          <w:rFonts w:ascii="Times New Roman" w:hAnsi="Times New Roman" w:cs="Times New Roman"/>
          <w:sz w:val="20"/>
          <w:szCs w:val="20"/>
        </w:rPr>
      </w:pPr>
    </w:p>
    <w:p w14:paraId="503F65CE" w14:textId="31523004" w:rsidR="000B3A07" w:rsidRDefault="000B3A07" w:rsidP="000B3A07">
      <w:pPr>
        <w:pStyle w:val="Heading2"/>
        <w:rPr>
          <w:lang w:eastAsia="zh-CN"/>
        </w:rPr>
      </w:pPr>
      <w:r w:rsidRPr="003F3B54">
        <w:rPr>
          <w:lang w:eastAsia="zh-CN"/>
        </w:rPr>
        <w:lastRenderedPageBreak/>
        <w:t>2.</w:t>
      </w:r>
      <w:r>
        <w:rPr>
          <w:lang w:eastAsia="zh-CN"/>
        </w:rPr>
        <w:t>3</w:t>
      </w:r>
      <w:r w:rsidRPr="003F3B54">
        <w:rPr>
          <w:lang w:eastAsia="zh-CN"/>
        </w:rPr>
        <w:t xml:space="preserve"> </w:t>
      </w:r>
      <w:r w:rsidRPr="003F3B54">
        <w:rPr>
          <w:lang w:eastAsia="zh-CN"/>
        </w:rPr>
        <w:tab/>
      </w:r>
      <w:r>
        <w:rPr>
          <w:lang w:eastAsia="zh-CN"/>
        </w:rPr>
        <w:t xml:space="preserve">Other </w:t>
      </w:r>
      <w:r w:rsidR="009F0F61">
        <w:rPr>
          <w:lang w:eastAsia="zh-CN"/>
        </w:rPr>
        <w:t>Considerations</w:t>
      </w:r>
      <w:r>
        <w:rPr>
          <w:lang w:eastAsia="zh-CN"/>
        </w:rPr>
        <w:t xml:space="preserve"> </w:t>
      </w:r>
    </w:p>
    <w:p w14:paraId="78D2C1EC" w14:textId="7AB7686F" w:rsidR="000B3A07" w:rsidRPr="00A13760" w:rsidRDefault="000B3A07" w:rsidP="000B3A07">
      <w:pPr>
        <w:rPr>
          <w:rFonts w:ascii="Times New Roman" w:hAnsi="Times New Roman" w:cs="Times New Roman"/>
          <w:sz w:val="20"/>
          <w:szCs w:val="20"/>
        </w:rPr>
      </w:pPr>
      <w:r w:rsidRPr="00A13760">
        <w:rPr>
          <w:rFonts w:ascii="Times New Roman" w:hAnsi="Times New Roman" w:cs="Times New Roman"/>
          <w:sz w:val="20"/>
          <w:szCs w:val="20"/>
        </w:rPr>
        <w:t xml:space="preserve">In this section, we highlight various other aspects that we need to consider when </w:t>
      </w:r>
      <w:r w:rsidR="00F37A34" w:rsidRPr="00A13760">
        <w:rPr>
          <w:rFonts w:ascii="Times New Roman" w:hAnsi="Times New Roman" w:cs="Times New Roman"/>
          <w:sz w:val="20"/>
          <w:szCs w:val="20"/>
        </w:rPr>
        <w:t>finalizing</w:t>
      </w:r>
      <w:r w:rsidRPr="00A13760">
        <w:rPr>
          <w:rFonts w:ascii="Times New Roman" w:hAnsi="Times New Roman" w:cs="Times New Roman"/>
          <w:sz w:val="20"/>
          <w:szCs w:val="20"/>
        </w:rPr>
        <w:t xml:space="preserve"> eMBB short block codes. </w:t>
      </w:r>
    </w:p>
    <w:p w14:paraId="6A3EC459" w14:textId="52CB14EC" w:rsidR="000B3A07" w:rsidRDefault="000B3A07" w:rsidP="006119E3">
      <w:pPr>
        <w:pStyle w:val="Heading3"/>
        <w:rPr>
          <w:lang w:eastAsia="zh-CN"/>
        </w:rPr>
      </w:pPr>
      <w:r>
        <w:rPr>
          <w:lang w:eastAsia="zh-CN"/>
        </w:rPr>
        <w:t>2.3.1 Parity</w:t>
      </w:r>
      <w:r w:rsidR="00721D82">
        <w:rPr>
          <w:lang w:eastAsia="zh-CN"/>
        </w:rPr>
        <w:t xml:space="preserve"> check concatenated Polar codes</w:t>
      </w:r>
    </w:p>
    <w:p w14:paraId="39B4217B" w14:textId="77B6A5EC" w:rsidR="009F0F61" w:rsidRPr="0010170F" w:rsidRDefault="009F0F61" w:rsidP="006119E3">
      <w:pPr>
        <w:jc w:val="both"/>
        <w:rPr>
          <w:rFonts w:ascii="Times New Roman" w:hAnsi="Times New Roman" w:cs="Times New Roman"/>
          <w:sz w:val="20"/>
          <w:szCs w:val="20"/>
        </w:rPr>
      </w:pPr>
      <w:r w:rsidRPr="0010170F">
        <w:rPr>
          <w:rFonts w:ascii="Times New Roman" w:hAnsi="Times New Roman" w:cs="Times New Roman"/>
          <w:sz w:val="20"/>
          <w:szCs w:val="20"/>
        </w:rPr>
        <w:t>Parity check concatenated polar codes is the newest design proposed for polar codes in [</w:t>
      </w:r>
      <w:r w:rsidR="00E40CFC" w:rsidRPr="0010170F">
        <w:rPr>
          <w:rFonts w:ascii="Times New Roman" w:hAnsi="Times New Roman" w:cs="Times New Roman" w:hint="eastAsia"/>
          <w:sz w:val="20"/>
          <w:szCs w:val="20"/>
        </w:rPr>
        <w:t>6</w:t>
      </w:r>
      <w:r w:rsidRPr="0010170F">
        <w:rPr>
          <w:rFonts w:ascii="Times New Roman" w:hAnsi="Times New Roman" w:cs="Times New Roman"/>
          <w:sz w:val="20"/>
          <w:szCs w:val="20"/>
        </w:rPr>
        <w:t>], but a similar work was carried out in the literature [</w:t>
      </w:r>
      <w:r w:rsidR="00E40CFC" w:rsidRPr="0010170F">
        <w:rPr>
          <w:rFonts w:ascii="Times New Roman" w:hAnsi="Times New Roman" w:cs="Times New Roman" w:hint="eastAsia"/>
          <w:sz w:val="20"/>
          <w:szCs w:val="20"/>
        </w:rPr>
        <w:t>7</w:t>
      </w:r>
      <w:r w:rsidRPr="0010170F">
        <w:rPr>
          <w:rFonts w:ascii="Times New Roman" w:hAnsi="Times New Roman" w:cs="Times New Roman"/>
          <w:sz w:val="20"/>
          <w:szCs w:val="20"/>
        </w:rPr>
        <w:t xml:space="preserve">] to replace CRC concatenation. </w:t>
      </w:r>
    </w:p>
    <w:p w14:paraId="5C1393B8" w14:textId="79CBF371" w:rsidR="00F4651A" w:rsidRPr="009F0F61" w:rsidRDefault="0010170F" w:rsidP="000B3A07">
      <w:pPr>
        <w:rPr>
          <w:rFonts w:ascii="Times New Roman" w:hAnsi="Times New Roman" w:cs="Times New Roman"/>
          <w:color w:val="FF0000"/>
          <w:sz w:val="20"/>
          <w:szCs w:val="20"/>
        </w:rPr>
      </w:pPr>
      <w:r>
        <w:object w:dxaOrig="12157" w:dyaOrig="2052" w14:anchorId="4B4B4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81.2pt" o:ole="">
            <v:imagedata r:id="rId11" o:title=""/>
          </v:shape>
          <o:OLEObject Type="Embed" ProgID="Visio.Drawing.11" ShapeID="_x0000_i1025" DrawAspect="Content" ObjectID="_1539794917" r:id="rId12"/>
        </w:object>
      </w:r>
    </w:p>
    <w:p w14:paraId="74C36BAD" w14:textId="3246EAFC" w:rsidR="00F4651A" w:rsidRPr="0010170F" w:rsidRDefault="00F37A34" w:rsidP="0010170F">
      <w:pPr>
        <w:jc w:val="center"/>
        <w:rPr>
          <w:rFonts w:ascii="Times New Roman" w:hAnsi="Times New Roman" w:cs="Times New Roman"/>
          <w:sz w:val="20"/>
          <w:szCs w:val="20"/>
        </w:rPr>
      </w:pPr>
      <w:r>
        <w:rPr>
          <w:rFonts w:ascii="Times New Roman" w:hAnsi="Times New Roman" w:cs="Times New Roman"/>
          <w:sz w:val="20"/>
          <w:szCs w:val="20"/>
        </w:rPr>
        <w:t>Figure 1 : Parity check concatena</w:t>
      </w:r>
      <w:r w:rsidR="00F4651A" w:rsidRPr="0010170F">
        <w:rPr>
          <w:rFonts w:ascii="Times New Roman" w:hAnsi="Times New Roman" w:cs="Times New Roman"/>
          <w:sz w:val="20"/>
          <w:szCs w:val="20"/>
        </w:rPr>
        <w:t>tion in [</w:t>
      </w:r>
      <w:r w:rsidR="00661C2D">
        <w:rPr>
          <w:rFonts w:ascii="Times New Roman" w:hAnsi="Times New Roman" w:cs="Times New Roman"/>
          <w:sz w:val="20"/>
          <w:szCs w:val="20"/>
        </w:rPr>
        <w:t>6,</w:t>
      </w:r>
      <w:r w:rsidR="00E40CFC" w:rsidRPr="0010170F">
        <w:rPr>
          <w:rFonts w:ascii="Times New Roman" w:hAnsi="Times New Roman" w:cs="Times New Roman" w:hint="eastAsia"/>
          <w:sz w:val="20"/>
          <w:szCs w:val="20"/>
        </w:rPr>
        <w:t>7</w:t>
      </w:r>
      <w:r w:rsidR="00F4651A" w:rsidRPr="0010170F">
        <w:rPr>
          <w:rFonts w:ascii="Times New Roman" w:hAnsi="Times New Roman" w:cs="Times New Roman"/>
          <w:sz w:val="20"/>
          <w:szCs w:val="20"/>
        </w:rPr>
        <w:t>]</w:t>
      </w:r>
    </w:p>
    <w:p w14:paraId="3E1F285C" w14:textId="6AA005C7" w:rsidR="009F0F61" w:rsidRPr="0010170F" w:rsidRDefault="009F0F61" w:rsidP="0010170F">
      <w:pPr>
        <w:jc w:val="both"/>
        <w:rPr>
          <w:rFonts w:ascii="Times New Roman" w:hAnsi="Times New Roman" w:cs="Times New Roman"/>
          <w:sz w:val="20"/>
          <w:szCs w:val="20"/>
        </w:rPr>
      </w:pPr>
      <w:r w:rsidRPr="0010170F">
        <w:rPr>
          <w:rFonts w:ascii="Times New Roman" w:hAnsi="Times New Roman" w:cs="Times New Roman"/>
          <w:sz w:val="20"/>
          <w:szCs w:val="20"/>
        </w:rPr>
        <w:t>According to the proponents [</w:t>
      </w:r>
      <w:r w:rsidR="00E40CFC" w:rsidRPr="0010170F">
        <w:rPr>
          <w:rFonts w:ascii="Times New Roman" w:hAnsi="Times New Roman" w:cs="Times New Roman" w:hint="eastAsia"/>
          <w:sz w:val="20"/>
          <w:szCs w:val="20"/>
        </w:rPr>
        <w:t>6, 7</w:t>
      </w:r>
      <w:r w:rsidRPr="0010170F">
        <w:rPr>
          <w:rFonts w:ascii="Times New Roman" w:hAnsi="Times New Roman" w:cs="Times New Roman"/>
          <w:sz w:val="20"/>
          <w:szCs w:val="20"/>
        </w:rPr>
        <w:t>], this kind of parity check concatenation can replace CRC bits used for error corrections and provide similar block error performance. In particular, parity check provides more room for better code construction by utilizing frozen bits</w:t>
      </w:r>
      <w:r w:rsidR="00F37A34" w:rsidRPr="0010170F">
        <w:rPr>
          <w:rFonts w:ascii="Times New Roman" w:hAnsi="Times New Roman" w:cs="Times New Roman"/>
          <w:sz w:val="20"/>
          <w:szCs w:val="20"/>
        </w:rPr>
        <w:t>, whereas</w:t>
      </w:r>
      <w:r w:rsidRPr="0010170F">
        <w:rPr>
          <w:rFonts w:ascii="Times New Roman" w:hAnsi="Times New Roman" w:cs="Times New Roman"/>
          <w:sz w:val="20"/>
          <w:szCs w:val="20"/>
        </w:rPr>
        <w:t xml:space="preserve"> CRC concatenation uses the most reliable positions of the unfrozen bits of the polar codeword to allocate for CRC bits. </w:t>
      </w:r>
    </w:p>
    <w:p w14:paraId="432AEDD0" w14:textId="57863063" w:rsidR="009F0F61" w:rsidRPr="0010170F" w:rsidRDefault="009F0F61" w:rsidP="0010170F">
      <w:pPr>
        <w:tabs>
          <w:tab w:val="num" w:pos="720"/>
        </w:tabs>
        <w:jc w:val="both"/>
        <w:rPr>
          <w:rFonts w:ascii="Times New Roman" w:hAnsi="Times New Roman" w:cs="Times New Roman"/>
          <w:sz w:val="20"/>
          <w:szCs w:val="20"/>
        </w:rPr>
      </w:pPr>
      <w:r w:rsidRPr="0010170F">
        <w:rPr>
          <w:rFonts w:ascii="Times New Roman" w:hAnsi="Times New Roman" w:cs="Times New Roman"/>
          <w:sz w:val="20"/>
          <w:szCs w:val="20"/>
        </w:rPr>
        <w:t>Performance gains can be achieved compared to CRC concatenations with heuristic construction in [</w:t>
      </w:r>
      <w:r w:rsidR="00E40CFC" w:rsidRPr="0010170F">
        <w:rPr>
          <w:rFonts w:ascii="Times New Roman" w:hAnsi="Times New Roman" w:cs="Times New Roman" w:hint="eastAsia"/>
          <w:sz w:val="20"/>
          <w:szCs w:val="20"/>
        </w:rPr>
        <w:t>7</w:t>
      </w:r>
      <w:r w:rsidR="00F37A34" w:rsidRPr="0010170F">
        <w:rPr>
          <w:rFonts w:ascii="Times New Roman" w:hAnsi="Times New Roman" w:cs="Times New Roman"/>
          <w:sz w:val="20"/>
          <w:szCs w:val="20"/>
        </w:rPr>
        <w:t>] (</w:t>
      </w:r>
      <w:r w:rsidRPr="0010170F">
        <w:rPr>
          <w:rFonts w:ascii="Times New Roman" w:hAnsi="Times New Roman" w:cs="Times New Roman"/>
          <w:sz w:val="20"/>
          <w:szCs w:val="20"/>
        </w:rPr>
        <w:t>not the method used by [</w:t>
      </w:r>
      <w:r w:rsidR="00E40CFC" w:rsidRPr="0010170F">
        <w:rPr>
          <w:rFonts w:ascii="Times New Roman" w:hAnsi="Times New Roman" w:cs="Times New Roman" w:hint="eastAsia"/>
          <w:sz w:val="20"/>
          <w:szCs w:val="20"/>
        </w:rPr>
        <w:t>6</w:t>
      </w:r>
      <w:r w:rsidRPr="0010170F">
        <w:rPr>
          <w:rFonts w:ascii="Times New Roman" w:hAnsi="Times New Roman" w:cs="Times New Roman"/>
          <w:sz w:val="20"/>
          <w:szCs w:val="20"/>
        </w:rPr>
        <w:t xml:space="preserve">]). However, such schemes are highly complex and </w:t>
      </w:r>
      <w:r w:rsidR="006119E3">
        <w:rPr>
          <w:rFonts w:ascii="Times New Roman" w:hAnsi="Times New Roman" w:cs="Times New Roman"/>
          <w:sz w:val="20"/>
          <w:szCs w:val="20"/>
        </w:rPr>
        <w:t xml:space="preserve">the </w:t>
      </w:r>
      <w:r w:rsidRPr="0010170F">
        <w:rPr>
          <w:rFonts w:ascii="Times New Roman" w:hAnsi="Times New Roman" w:cs="Times New Roman"/>
          <w:sz w:val="20"/>
          <w:szCs w:val="20"/>
        </w:rPr>
        <w:t>authors consider similar approaches mentioned in [</w:t>
      </w:r>
      <w:r w:rsidR="00E40CFC" w:rsidRPr="0010170F">
        <w:rPr>
          <w:rFonts w:ascii="Times New Roman" w:hAnsi="Times New Roman" w:cs="Times New Roman" w:hint="eastAsia"/>
          <w:sz w:val="20"/>
          <w:szCs w:val="20"/>
        </w:rPr>
        <w:t>7</w:t>
      </w:r>
      <w:r w:rsidRPr="0010170F">
        <w:rPr>
          <w:rFonts w:ascii="Times New Roman" w:hAnsi="Times New Roman" w:cs="Times New Roman"/>
          <w:sz w:val="20"/>
          <w:szCs w:val="20"/>
        </w:rPr>
        <w:t xml:space="preserve">]. </w:t>
      </w:r>
      <w:r w:rsidR="00A71D55" w:rsidRPr="0010170F">
        <w:rPr>
          <w:rFonts w:ascii="Times New Roman" w:hAnsi="Times New Roman" w:cs="Times New Roman" w:hint="eastAsia"/>
          <w:sz w:val="20"/>
          <w:szCs w:val="20"/>
        </w:rPr>
        <w:t xml:space="preserve">It is not clear how the PC bits can be taken as frozen bits as in [6], as the usable frozen bits are fixed and </w:t>
      </w:r>
      <w:r w:rsidR="00CB42FD" w:rsidRPr="0010170F">
        <w:rPr>
          <w:rFonts w:ascii="Times New Roman" w:hAnsi="Times New Roman" w:cs="Times New Roman"/>
          <w:sz w:val="20"/>
          <w:szCs w:val="20"/>
        </w:rPr>
        <w:t>known</w:t>
      </w:r>
      <w:r w:rsidR="00A71D55" w:rsidRPr="0010170F">
        <w:rPr>
          <w:rFonts w:ascii="Times New Roman" w:hAnsi="Times New Roman" w:cs="Times New Roman" w:hint="eastAsia"/>
          <w:sz w:val="20"/>
          <w:szCs w:val="20"/>
        </w:rPr>
        <w:t xml:space="preserve"> by the receiver rather </w:t>
      </w:r>
      <w:r w:rsidR="00A71D55" w:rsidRPr="0010170F">
        <w:rPr>
          <w:rFonts w:ascii="Times New Roman" w:hAnsi="Times New Roman" w:cs="Times New Roman" w:hint="eastAsia"/>
          <w:sz w:val="20"/>
          <w:szCs w:val="20"/>
        </w:rPr>
        <w:lastRenderedPageBreak/>
        <w:t xml:space="preserve">than dynamically </w:t>
      </w:r>
      <w:r w:rsidR="00A71D55" w:rsidRPr="0010170F">
        <w:rPr>
          <w:rFonts w:ascii="Times New Roman" w:hAnsi="Times New Roman" w:cs="Times New Roman"/>
          <w:sz w:val="20"/>
          <w:szCs w:val="20"/>
        </w:rPr>
        <w:t>calculated</w:t>
      </w:r>
      <w:r w:rsidR="00A71D55" w:rsidRPr="0010170F">
        <w:rPr>
          <w:rFonts w:ascii="Times New Roman" w:hAnsi="Times New Roman" w:cs="Times New Roman" w:hint="eastAsia"/>
          <w:sz w:val="20"/>
          <w:szCs w:val="20"/>
        </w:rPr>
        <w:t xml:space="preserve"> from the </w:t>
      </w:r>
      <w:r w:rsidR="00A71D55" w:rsidRPr="0010170F">
        <w:rPr>
          <w:rFonts w:ascii="Times New Roman" w:hAnsi="Times New Roman" w:cs="Times New Roman"/>
          <w:sz w:val="20"/>
          <w:szCs w:val="20"/>
        </w:rPr>
        <w:t>information</w:t>
      </w:r>
      <w:r w:rsidR="00A71D55" w:rsidRPr="0010170F">
        <w:rPr>
          <w:rFonts w:ascii="Times New Roman" w:hAnsi="Times New Roman" w:cs="Times New Roman" w:hint="eastAsia"/>
          <w:sz w:val="20"/>
          <w:szCs w:val="20"/>
        </w:rPr>
        <w:t xml:space="preserve"> bits.</w:t>
      </w:r>
      <w:r w:rsidRPr="0010170F">
        <w:rPr>
          <w:rFonts w:ascii="Times New Roman" w:hAnsi="Times New Roman" w:cs="Times New Roman"/>
          <w:sz w:val="20"/>
          <w:szCs w:val="20"/>
        </w:rPr>
        <w:t xml:space="preserve"> In summary, we do not see any difference between CRC concatenation and Parity check concatenation considering results showed in [</w:t>
      </w:r>
      <w:r w:rsidR="00E40CFC" w:rsidRPr="0010170F">
        <w:rPr>
          <w:rFonts w:ascii="Times New Roman" w:hAnsi="Times New Roman" w:cs="Times New Roman" w:hint="eastAsia"/>
          <w:sz w:val="20"/>
          <w:szCs w:val="20"/>
        </w:rPr>
        <w:t>6</w:t>
      </w:r>
      <w:r w:rsidRPr="0010170F">
        <w:rPr>
          <w:rFonts w:ascii="Times New Roman" w:hAnsi="Times New Roman" w:cs="Times New Roman"/>
          <w:sz w:val="20"/>
          <w:szCs w:val="20"/>
        </w:rPr>
        <w:t>] and [</w:t>
      </w:r>
      <w:r w:rsidR="00E40CFC" w:rsidRPr="0010170F">
        <w:rPr>
          <w:rFonts w:ascii="Times New Roman" w:hAnsi="Times New Roman" w:cs="Times New Roman" w:hint="eastAsia"/>
          <w:sz w:val="20"/>
          <w:szCs w:val="20"/>
        </w:rPr>
        <w:t>7</w:t>
      </w:r>
      <w:r w:rsidRPr="0010170F">
        <w:rPr>
          <w:rFonts w:ascii="Times New Roman" w:hAnsi="Times New Roman" w:cs="Times New Roman"/>
          <w:sz w:val="20"/>
          <w:szCs w:val="20"/>
        </w:rPr>
        <w:t>].</w:t>
      </w:r>
    </w:p>
    <w:p w14:paraId="7CED1AE6" w14:textId="180A897F" w:rsidR="0060465E" w:rsidRPr="00661C2D" w:rsidRDefault="009F0F61" w:rsidP="0087459A">
      <w:pPr>
        <w:tabs>
          <w:tab w:val="num" w:pos="720"/>
        </w:tabs>
        <w:jc w:val="both"/>
        <w:rPr>
          <w:rFonts w:ascii="Times New Roman" w:hAnsi="Times New Roman" w:cs="Times New Roman"/>
          <w:sz w:val="20"/>
          <w:szCs w:val="20"/>
        </w:rPr>
      </w:pPr>
      <w:r w:rsidRPr="0010170F">
        <w:rPr>
          <w:rFonts w:ascii="Times New Roman" w:hAnsi="Times New Roman" w:cs="Times New Roman"/>
          <w:sz w:val="20"/>
          <w:szCs w:val="20"/>
        </w:rPr>
        <w:t xml:space="preserve">More importantly, at lower block sizes CRC overhead is large to support </w:t>
      </w:r>
      <w:r w:rsidR="00CC5E10" w:rsidRPr="0010170F">
        <w:rPr>
          <w:rFonts w:ascii="Times New Roman" w:hAnsi="Times New Roman" w:cs="Times New Roman"/>
          <w:sz w:val="20"/>
          <w:szCs w:val="20"/>
        </w:rPr>
        <w:t xml:space="preserve">necessary </w:t>
      </w:r>
      <w:r w:rsidRPr="0010170F">
        <w:rPr>
          <w:rFonts w:ascii="Times New Roman" w:hAnsi="Times New Roman" w:cs="Times New Roman"/>
          <w:sz w:val="20"/>
          <w:szCs w:val="20"/>
        </w:rPr>
        <w:t>error detection. Polar codes do not have built-in error detection capability and have to rely on CRC for detecting errors in the block. Also, having parity check concatenation is only used for error correction, where additional CRC bits (24 bits to provide similar error detection capability) is needed for error detection.  Therefore, our analysis provided in [</w:t>
      </w:r>
      <w:r w:rsidR="00CB42FD" w:rsidRPr="0010170F">
        <w:rPr>
          <w:rFonts w:ascii="Times New Roman" w:hAnsi="Times New Roman" w:cs="Times New Roman"/>
          <w:sz w:val="20"/>
          <w:szCs w:val="20"/>
        </w:rPr>
        <w:t>4</w:t>
      </w:r>
      <w:r w:rsidRPr="0010170F">
        <w:rPr>
          <w:rFonts w:ascii="Times New Roman" w:hAnsi="Times New Roman" w:cs="Times New Roman"/>
          <w:sz w:val="20"/>
          <w:szCs w:val="20"/>
        </w:rPr>
        <w:t>] is more realistic compared to the analysis provided in [</w:t>
      </w:r>
      <w:r w:rsidR="00E40CFC" w:rsidRPr="0010170F">
        <w:rPr>
          <w:rFonts w:ascii="Times New Roman" w:hAnsi="Times New Roman" w:cs="Times New Roman" w:hint="eastAsia"/>
          <w:sz w:val="20"/>
          <w:szCs w:val="20"/>
        </w:rPr>
        <w:t>6</w:t>
      </w:r>
      <w:r w:rsidRPr="0010170F">
        <w:rPr>
          <w:rFonts w:ascii="Times New Roman" w:hAnsi="Times New Roman" w:cs="Times New Roman"/>
          <w:sz w:val="20"/>
          <w:szCs w:val="20"/>
        </w:rPr>
        <w:t>].</w:t>
      </w:r>
    </w:p>
    <w:p w14:paraId="11319A63" w14:textId="51B1B8CE" w:rsidR="00A067A7" w:rsidRDefault="004A7C39" w:rsidP="004200B2">
      <w:pPr>
        <w:jc w:val="both"/>
        <w:rPr>
          <w:rFonts w:ascii="Times New Roman" w:hAnsi="Times New Roman" w:cs="Times New Roman"/>
          <w:sz w:val="20"/>
          <w:szCs w:val="20"/>
        </w:rPr>
      </w:pPr>
      <w:r w:rsidRPr="0010170F">
        <w:rPr>
          <w:rFonts w:ascii="Times New Roman" w:hAnsi="Times New Roman" w:cs="Times New Roman"/>
          <w:b/>
          <w:sz w:val="20"/>
          <w:szCs w:val="20"/>
        </w:rPr>
        <w:t xml:space="preserve">Observation </w:t>
      </w:r>
      <w:r w:rsidR="00A067A7">
        <w:rPr>
          <w:rFonts w:ascii="Times New Roman" w:hAnsi="Times New Roman" w:cs="Times New Roman"/>
          <w:b/>
          <w:sz w:val="20"/>
          <w:szCs w:val="20"/>
        </w:rPr>
        <w:t>2</w:t>
      </w:r>
      <w:r w:rsidR="00F37A34" w:rsidRPr="0010170F">
        <w:rPr>
          <w:rFonts w:ascii="Times New Roman" w:hAnsi="Times New Roman" w:cs="Times New Roman"/>
          <w:b/>
          <w:sz w:val="20"/>
          <w:szCs w:val="20"/>
        </w:rPr>
        <w:t>:</w:t>
      </w:r>
      <w:r w:rsidRPr="0010170F">
        <w:rPr>
          <w:rFonts w:ascii="Times New Roman" w:hAnsi="Times New Roman" w:cs="Times New Roman"/>
          <w:sz w:val="20"/>
          <w:szCs w:val="20"/>
        </w:rPr>
        <w:t xml:space="preserve"> PC-Polar design may not perform better than CRC </w:t>
      </w:r>
      <w:r w:rsidR="00F37A34" w:rsidRPr="0010170F">
        <w:rPr>
          <w:rFonts w:ascii="Times New Roman" w:hAnsi="Times New Roman" w:cs="Times New Roman"/>
          <w:sz w:val="20"/>
          <w:szCs w:val="20"/>
        </w:rPr>
        <w:t>concatenated</w:t>
      </w:r>
      <w:r w:rsidRPr="0010170F">
        <w:rPr>
          <w:rFonts w:ascii="Times New Roman" w:hAnsi="Times New Roman" w:cs="Times New Roman"/>
          <w:sz w:val="20"/>
          <w:szCs w:val="20"/>
        </w:rPr>
        <w:t xml:space="preserve"> approach when considering CRC overhead for error detection. </w:t>
      </w:r>
    </w:p>
    <w:p w14:paraId="57F09B18" w14:textId="094C656E" w:rsidR="000B3A07" w:rsidRPr="006119E3" w:rsidRDefault="0076467F" w:rsidP="006119E3">
      <w:pPr>
        <w:pStyle w:val="Heading3"/>
      </w:pPr>
      <w:r w:rsidRPr="006119E3">
        <w:t>2.3.2 Single code vs Two code</w:t>
      </w:r>
    </w:p>
    <w:p w14:paraId="53E84333" w14:textId="65C23809" w:rsidR="00FE2C1E" w:rsidRPr="00111F19" w:rsidRDefault="00103708" w:rsidP="00B41602">
      <w:pPr>
        <w:rPr>
          <w:rFonts w:ascii="Times New Roman" w:hAnsi="Times New Roman" w:cs="Times New Roman"/>
          <w:b/>
          <w:sz w:val="24"/>
          <w:szCs w:val="24"/>
        </w:rPr>
      </w:pPr>
      <w:r>
        <w:rPr>
          <w:rFonts w:ascii="Times New Roman" w:hAnsi="Times New Roman" w:cs="Times New Roman"/>
          <w:b/>
          <w:sz w:val="24"/>
          <w:szCs w:val="24"/>
        </w:rPr>
        <w:t>I</w:t>
      </w:r>
      <w:r w:rsidR="00300B39" w:rsidRPr="00111F19">
        <w:rPr>
          <w:rFonts w:ascii="Times New Roman" w:hAnsi="Times New Roman" w:cs="Times New Roman"/>
          <w:b/>
          <w:sz w:val="24"/>
          <w:szCs w:val="24"/>
        </w:rPr>
        <w:t xml:space="preserve">mplementation </w:t>
      </w:r>
      <w:r w:rsidR="008720F7">
        <w:rPr>
          <w:rFonts w:ascii="Times New Roman" w:hAnsi="Times New Roman" w:cs="Times New Roman"/>
          <w:b/>
          <w:sz w:val="24"/>
          <w:szCs w:val="24"/>
        </w:rPr>
        <w:t>aspects</w:t>
      </w:r>
    </w:p>
    <w:p w14:paraId="480BB09C" w14:textId="351FF9E5" w:rsidR="00A15485" w:rsidRPr="0007278B" w:rsidRDefault="00D37FFB" w:rsidP="006119E3">
      <w:pPr>
        <w:jc w:val="both"/>
        <w:rPr>
          <w:rFonts w:ascii="Times New Roman" w:hAnsi="Times New Roman"/>
          <w:noProof/>
          <w:sz w:val="20"/>
          <w:szCs w:val="20"/>
        </w:rPr>
      </w:pPr>
      <w:r w:rsidRPr="00D37FFB">
        <w:rPr>
          <w:rFonts w:ascii="Times New Roman" w:hAnsi="Times New Roman"/>
          <w:noProof/>
          <w:sz w:val="20"/>
          <w:szCs w:val="20"/>
        </w:rPr>
        <w:t>Both area-efficiency and energy efficiency were identified as key evaluation metrics to measure implementation complexity.</w:t>
      </w:r>
      <w:r w:rsidR="00A15485" w:rsidRPr="0007278B">
        <w:rPr>
          <w:rFonts w:ascii="Times New Roman" w:hAnsi="Times New Roman"/>
          <w:noProof/>
          <w:sz w:val="20"/>
          <w:szCs w:val="20"/>
        </w:rPr>
        <w:t xml:space="preserve"> </w:t>
      </w:r>
    </w:p>
    <w:p w14:paraId="0383292B" w14:textId="77777777" w:rsidR="00A15485" w:rsidRPr="0007278B" w:rsidRDefault="00A15485" w:rsidP="006119E3">
      <w:pPr>
        <w:pStyle w:val="ListParagraph"/>
        <w:numPr>
          <w:ilvl w:val="0"/>
          <w:numId w:val="3"/>
        </w:numPr>
        <w:jc w:val="both"/>
        <w:rPr>
          <w:rFonts w:ascii="Times New Roman" w:hAnsi="Times New Roman"/>
          <w:noProof/>
          <w:sz w:val="20"/>
          <w:szCs w:val="20"/>
        </w:rPr>
      </w:pPr>
      <w:r w:rsidRPr="0007278B">
        <w:rPr>
          <w:rFonts w:ascii="Times New Roman" w:hAnsi="Times New Roman"/>
          <w:b/>
          <w:noProof/>
          <w:sz w:val="20"/>
          <w:szCs w:val="20"/>
        </w:rPr>
        <w:t>Area-efficiency</w:t>
      </w:r>
      <w:r w:rsidRPr="0007278B">
        <w:rPr>
          <w:rFonts w:ascii="Times New Roman" w:hAnsi="Times New Roman"/>
          <w:noProof/>
          <w:sz w:val="20"/>
          <w:szCs w:val="20"/>
        </w:rPr>
        <w:t xml:space="preserve"> : encoded/decoded throughput per given chip area (Gbps/mm2)</w:t>
      </w:r>
    </w:p>
    <w:p w14:paraId="59CEF797" w14:textId="77777777" w:rsidR="00A15485" w:rsidRPr="0007278B" w:rsidRDefault="00A15485" w:rsidP="006119E3">
      <w:pPr>
        <w:pStyle w:val="ListParagraph"/>
        <w:numPr>
          <w:ilvl w:val="0"/>
          <w:numId w:val="3"/>
        </w:numPr>
        <w:jc w:val="both"/>
        <w:rPr>
          <w:rFonts w:ascii="Times New Roman" w:hAnsi="Times New Roman"/>
          <w:noProof/>
          <w:sz w:val="20"/>
          <w:szCs w:val="20"/>
        </w:rPr>
      </w:pPr>
      <w:r w:rsidRPr="0007278B">
        <w:rPr>
          <w:rFonts w:ascii="Times New Roman" w:hAnsi="Times New Roman"/>
          <w:b/>
          <w:noProof/>
          <w:sz w:val="20"/>
          <w:szCs w:val="20"/>
        </w:rPr>
        <w:t>Energy-efficiency</w:t>
      </w:r>
      <w:r w:rsidRPr="0007278B">
        <w:rPr>
          <w:rFonts w:ascii="Times New Roman" w:hAnsi="Times New Roman"/>
          <w:noProof/>
          <w:sz w:val="20"/>
          <w:szCs w:val="20"/>
        </w:rPr>
        <w:t>: joules per bit in encoding/decoding (pJ/bit)</w:t>
      </w:r>
    </w:p>
    <w:p w14:paraId="657206EB" w14:textId="77777777" w:rsidR="00D37FFB" w:rsidRDefault="00D37FFB" w:rsidP="006119E3">
      <w:pPr>
        <w:jc w:val="both"/>
        <w:rPr>
          <w:rFonts w:ascii="Times New Roman" w:hAnsi="Times New Roman" w:cs="Times New Roman"/>
          <w:sz w:val="20"/>
          <w:szCs w:val="20"/>
        </w:rPr>
      </w:pPr>
      <w:r w:rsidRPr="00D37FFB">
        <w:rPr>
          <w:rFonts w:ascii="Times New Roman" w:hAnsi="Times New Roman" w:cs="Times New Roman"/>
          <w:sz w:val="20"/>
          <w:szCs w:val="20"/>
        </w:rPr>
        <w:lastRenderedPageBreak/>
        <w:t xml:space="preserve">From our previous investigations [8], it was clear that LDPC provides the best hardware efficiencies compared to Turbo and Polar codes. Considering implementation aspects, we see following benefits of having the LDPC codes for the full range of block sizes, </w:t>
      </w:r>
    </w:p>
    <w:p w14:paraId="204975CF" w14:textId="125E56A3" w:rsidR="00D37FFB" w:rsidRPr="00D37FFB" w:rsidRDefault="00D37FFB" w:rsidP="006119E3">
      <w:pPr>
        <w:pStyle w:val="ListParagraph"/>
        <w:numPr>
          <w:ilvl w:val="0"/>
          <w:numId w:val="11"/>
        </w:numPr>
        <w:jc w:val="both"/>
        <w:rPr>
          <w:rFonts w:ascii="Times New Roman" w:hAnsi="Times New Roman" w:cs="Times New Roman"/>
          <w:sz w:val="20"/>
          <w:szCs w:val="20"/>
        </w:rPr>
      </w:pPr>
      <w:r w:rsidRPr="00D37FFB">
        <w:rPr>
          <w:rFonts w:ascii="Times New Roman" w:hAnsi="Times New Roman" w:cs="Times New Roman"/>
          <w:sz w:val="20"/>
          <w:szCs w:val="20"/>
        </w:rPr>
        <w:t xml:space="preserve">LDPC codes provide comparable performance with all other codes when assuming the same decoder implementation to support lower block sizes. </w:t>
      </w:r>
    </w:p>
    <w:p w14:paraId="3D394092" w14:textId="4B072682" w:rsidR="00D37FFB" w:rsidRPr="00D37FFB" w:rsidRDefault="00D37FFB" w:rsidP="006119E3">
      <w:pPr>
        <w:pStyle w:val="ListParagraph"/>
        <w:numPr>
          <w:ilvl w:val="0"/>
          <w:numId w:val="11"/>
        </w:numPr>
        <w:jc w:val="both"/>
        <w:rPr>
          <w:rFonts w:ascii="Times New Roman" w:hAnsi="Times New Roman" w:cs="Times New Roman"/>
          <w:sz w:val="20"/>
          <w:szCs w:val="20"/>
        </w:rPr>
      </w:pPr>
      <w:r w:rsidRPr="00D37FFB">
        <w:rPr>
          <w:rFonts w:ascii="Times New Roman" w:hAnsi="Times New Roman" w:cs="Times New Roman"/>
          <w:sz w:val="20"/>
          <w:szCs w:val="20"/>
        </w:rPr>
        <w:t xml:space="preserve">Adding new code to support lower block size reduce the area efficiency of both encoder and decoder, and does not provide additional performance gains in practice. </w:t>
      </w:r>
    </w:p>
    <w:p w14:paraId="586EE79F" w14:textId="3857E942" w:rsidR="00D37FFB" w:rsidRPr="00D37FFB" w:rsidRDefault="00D37FFB" w:rsidP="006119E3">
      <w:pPr>
        <w:pStyle w:val="ListParagraph"/>
        <w:numPr>
          <w:ilvl w:val="0"/>
          <w:numId w:val="11"/>
        </w:numPr>
        <w:jc w:val="both"/>
        <w:rPr>
          <w:rFonts w:ascii="Times New Roman" w:hAnsi="Times New Roman" w:cs="Times New Roman"/>
          <w:sz w:val="20"/>
          <w:szCs w:val="20"/>
        </w:rPr>
      </w:pPr>
      <w:r w:rsidRPr="00D37FFB">
        <w:rPr>
          <w:rFonts w:ascii="Times New Roman" w:hAnsi="Times New Roman" w:cs="Times New Roman"/>
          <w:sz w:val="20"/>
          <w:szCs w:val="20"/>
        </w:rPr>
        <w:t xml:space="preserve">Having single code allows more flexibility to the device manufacturer to optimize the decoder implementation. For example, it provides the freedom to implement single decoder or multiple decoders based on available chip area, performance gains, deployment scenario, and many other aspects. </w:t>
      </w:r>
    </w:p>
    <w:p w14:paraId="5D9DEB9C" w14:textId="22F2C1EC" w:rsidR="00103708" w:rsidRDefault="00D37FFB" w:rsidP="006119E3">
      <w:pPr>
        <w:pStyle w:val="ListParagraph"/>
        <w:numPr>
          <w:ilvl w:val="0"/>
          <w:numId w:val="11"/>
        </w:numPr>
        <w:jc w:val="both"/>
        <w:rPr>
          <w:rFonts w:ascii="Times New Roman" w:hAnsi="Times New Roman" w:cs="Times New Roman"/>
          <w:sz w:val="20"/>
          <w:szCs w:val="20"/>
        </w:rPr>
      </w:pPr>
      <w:r w:rsidRPr="00D37FFB">
        <w:rPr>
          <w:rFonts w:ascii="Times New Roman" w:hAnsi="Times New Roman" w:cs="Times New Roman"/>
          <w:sz w:val="20"/>
          <w:szCs w:val="20"/>
        </w:rPr>
        <w:t>If future developments allow more complex decoders to be implemented for shorter blocks, LDPC can also have separate low throughput decoder optimized to get the performance benefits.</w:t>
      </w:r>
    </w:p>
    <w:p w14:paraId="091323F6" w14:textId="77777777" w:rsidR="00D37FFB" w:rsidRPr="00D37FFB" w:rsidRDefault="00D37FFB" w:rsidP="00D37FFB">
      <w:pPr>
        <w:pStyle w:val="ListParagraph"/>
        <w:rPr>
          <w:rFonts w:ascii="Times New Roman" w:hAnsi="Times New Roman" w:cs="Times New Roman"/>
          <w:sz w:val="20"/>
          <w:szCs w:val="20"/>
        </w:rPr>
      </w:pPr>
    </w:p>
    <w:p w14:paraId="7FCBC4B9" w14:textId="681CD2E1" w:rsidR="00300B39" w:rsidRDefault="00F37A34" w:rsidP="00300B39">
      <w:pPr>
        <w:rPr>
          <w:rFonts w:ascii="Times New Roman" w:hAnsi="Times New Roman" w:cs="Times New Roman"/>
          <w:b/>
          <w:sz w:val="24"/>
          <w:szCs w:val="24"/>
        </w:rPr>
      </w:pPr>
      <w:r>
        <w:rPr>
          <w:rFonts w:ascii="Times New Roman" w:hAnsi="Times New Roman" w:cs="Times New Roman"/>
          <w:b/>
          <w:sz w:val="24"/>
          <w:szCs w:val="24"/>
        </w:rPr>
        <w:t>Flexibility</w:t>
      </w:r>
      <w:r w:rsidR="008720F7">
        <w:rPr>
          <w:rFonts w:ascii="Times New Roman" w:hAnsi="Times New Roman" w:cs="Times New Roman"/>
          <w:b/>
          <w:sz w:val="24"/>
          <w:szCs w:val="24"/>
        </w:rPr>
        <w:t xml:space="preserve"> aspects </w:t>
      </w:r>
    </w:p>
    <w:p w14:paraId="1A37205B" w14:textId="0450B411" w:rsidR="008720F7" w:rsidRPr="0076467F" w:rsidRDefault="008720F7" w:rsidP="006119E3">
      <w:pPr>
        <w:jc w:val="both"/>
        <w:rPr>
          <w:rFonts w:eastAsia="MS Mincho"/>
          <w:sz w:val="20"/>
          <w:szCs w:val="20"/>
          <w:highlight w:val="green"/>
          <w:u w:val="single"/>
          <w:lang w:eastAsia="ja-JP"/>
        </w:rPr>
      </w:pPr>
      <w:r w:rsidRPr="0076467F">
        <w:rPr>
          <w:rFonts w:ascii="Times New Roman" w:hAnsi="Times New Roman" w:cs="Times New Roman"/>
          <w:sz w:val="20"/>
          <w:szCs w:val="20"/>
        </w:rPr>
        <w:t xml:space="preserve">In Ran1 #86bis meeting, it was agreed that all codes can support good flexibility, </w:t>
      </w:r>
      <w:r w:rsidR="002C4F82">
        <w:rPr>
          <w:rFonts w:ascii="Times New Roman" w:hAnsi="Times New Roman" w:cs="Times New Roman"/>
          <w:sz w:val="20"/>
          <w:szCs w:val="20"/>
        </w:rPr>
        <w:t>but</w:t>
      </w:r>
      <w:r w:rsidRPr="0076467F">
        <w:rPr>
          <w:rFonts w:ascii="Times New Roman" w:hAnsi="Times New Roman" w:cs="Times New Roman"/>
          <w:sz w:val="20"/>
          <w:szCs w:val="20"/>
        </w:rPr>
        <w:t xml:space="preserve"> there </w:t>
      </w:r>
      <w:r w:rsidR="00F37A34" w:rsidRPr="0076467F">
        <w:rPr>
          <w:rFonts w:ascii="Times New Roman" w:hAnsi="Times New Roman" w:cs="Times New Roman"/>
          <w:sz w:val="20"/>
          <w:szCs w:val="20"/>
        </w:rPr>
        <w:t>were</w:t>
      </w:r>
      <w:r w:rsidRPr="0076467F">
        <w:rPr>
          <w:rFonts w:ascii="Times New Roman" w:hAnsi="Times New Roman" w:cs="Times New Roman"/>
          <w:sz w:val="20"/>
          <w:szCs w:val="20"/>
        </w:rPr>
        <w:t xml:space="preserve"> some concerns </w:t>
      </w:r>
      <w:r w:rsidR="002C4F82">
        <w:rPr>
          <w:rFonts w:ascii="Times New Roman" w:hAnsi="Times New Roman" w:cs="Times New Roman"/>
          <w:sz w:val="20"/>
          <w:szCs w:val="20"/>
        </w:rPr>
        <w:t xml:space="preserve">on </w:t>
      </w:r>
      <w:r w:rsidRPr="0076467F">
        <w:rPr>
          <w:rFonts w:ascii="Times New Roman" w:hAnsi="Times New Roman" w:cs="Times New Roman"/>
          <w:sz w:val="20"/>
          <w:szCs w:val="20"/>
        </w:rPr>
        <w:t>IR HARQ</w:t>
      </w:r>
      <w:r w:rsidR="002C4F82">
        <w:rPr>
          <w:rFonts w:ascii="Times New Roman" w:hAnsi="Times New Roman" w:cs="Times New Roman"/>
          <w:sz w:val="20"/>
          <w:szCs w:val="20"/>
        </w:rPr>
        <w:t xml:space="preserve"> support on polar codes</w:t>
      </w:r>
      <w:r w:rsidRPr="0076467F">
        <w:rPr>
          <w:rFonts w:ascii="Times New Roman" w:hAnsi="Times New Roman" w:cs="Times New Roman"/>
          <w:sz w:val="20"/>
          <w:szCs w:val="20"/>
        </w:rPr>
        <w:t xml:space="preserve">. The agreed observation </w:t>
      </w:r>
      <w:r w:rsidR="002C4F82">
        <w:rPr>
          <w:rFonts w:ascii="Times New Roman" w:hAnsi="Times New Roman" w:cs="Times New Roman"/>
          <w:sz w:val="20"/>
          <w:szCs w:val="20"/>
        </w:rPr>
        <w:t>were</w:t>
      </w:r>
      <w:r w:rsidRPr="0076467F">
        <w:rPr>
          <w:rFonts w:ascii="Times New Roman" w:hAnsi="Times New Roman" w:cs="Times New Roman"/>
          <w:sz w:val="20"/>
          <w:szCs w:val="20"/>
        </w:rPr>
        <w:t xml:space="preserve">, </w:t>
      </w:r>
    </w:p>
    <w:p w14:paraId="6A773BC6" w14:textId="77777777" w:rsidR="008720F7" w:rsidRPr="0076467F" w:rsidRDefault="008720F7" w:rsidP="006119E3">
      <w:pPr>
        <w:spacing w:line="240" w:lineRule="auto"/>
        <w:jc w:val="both"/>
        <w:rPr>
          <w:rFonts w:ascii="Times New Roman" w:eastAsia="MS Mincho" w:hAnsi="Times New Roman" w:cs="Times New Roman"/>
          <w:b/>
          <w:sz w:val="20"/>
          <w:szCs w:val="20"/>
          <w:highlight w:val="green"/>
          <w:u w:val="single"/>
          <w:lang w:eastAsia="ja-JP"/>
        </w:rPr>
      </w:pPr>
      <w:r w:rsidRPr="0076467F">
        <w:rPr>
          <w:rFonts w:ascii="Times New Roman" w:eastAsia="MS Mincho" w:hAnsi="Times New Roman" w:cs="Times New Roman"/>
          <w:b/>
          <w:sz w:val="20"/>
          <w:szCs w:val="20"/>
          <w:highlight w:val="green"/>
          <w:u w:val="single"/>
          <w:lang w:eastAsia="ja-JP"/>
        </w:rPr>
        <w:t>Observations:</w:t>
      </w:r>
    </w:p>
    <w:p w14:paraId="293C7783" w14:textId="77777777" w:rsidR="008720F7" w:rsidRPr="0076467F" w:rsidRDefault="008720F7" w:rsidP="006119E3">
      <w:pPr>
        <w:numPr>
          <w:ilvl w:val="0"/>
          <w:numId w:val="5"/>
        </w:numPr>
        <w:spacing w:line="240" w:lineRule="auto"/>
        <w:ind w:left="360"/>
        <w:jc w:val="both"/>
        <w:rPr>
          <w:rFonts w:ascii="Times New Roman" w:eastAsia="MS Mincho" w:hAnsi="Times New Roman" w:cs="Times New Roman"/>
          <w:sz w:val="20"/>
          <w:szCs w:val="20"/>
          <w:u w:val="single"/>
          <w:lang w:eastAsia="ja-JP"/>
        </w:rPr>
      </w:pPr>
      <w:r w:rsidRPr="0076467F">
        <w:rPr>
          <w:rFonts w:ascii="Times New Roman" w:eastAsia="MS Mincho" w:hAnsi="Times New Roman" w:cs="Times New Roman"/>
          <w:sz w:val="20"/>
          <w:szCs w:val="20"/>
          <w:u w:val="single"/>
          <w:lang w:eastAsia="ja-JP"/>
        </w:rPr>
        <w:lastRenderedPageBreak/>
        <w:t>Chase- and IR-HARQ support</w:t>
      </w:r>
    </w:p>
    <w:p w14:paraId="0FC19A2F" w14:textId="77777777" w:rsidR="008720F7" w:rsidRPr="0076467F" w:rsidRDefault="008720F7" w:rsidP="006119E3">
      <w:pPr>
        <w:numPr>
          <w:ilvl w:val="1"/>
          <w:numId w:val="5"/>
        </w:numPr>
        <w:spacing w:line="240" w:lineRule="auto"/>
        <w:ind w:left="1080"/>
        <w:jc w:val="both"/>
        <w:rPr>
          <w:rFonts w:ascii="Times New Roman" w:eastAsia="MS Mincho" w:hAnsi="Times New Roman" w:cs="Times New Roman"/>
          <w:sz w:val="20"/>
          <w:szCs w:val="20"/>
          <w:lang w:eastAsia="ja-JP"/>
        </w:rPr>
      </w:pPr>
      <w:r w:rsidRPr="0076467F">
        <w:rPr>
          <w:rFonts w:ascii="Times New Roman" w:eastAsia="MS Mincho" w:hAnsi="Times New Roman" w:cs="Times New Roman"/>
          <w:sz w:val="20"/>
          <w:szCs w:val="20"/>
          <w:lang w:eastAsia="ja-JP"/>
        </w:rPr>
        <w:t>The proponents of LDPC and Polar have shown schemes for support of both CC- and IR-HARQ in their respective codes</w:t>
      </w:r>
    </w:p>
    <w:p w14:paraId="1144BC64" w14:textId="77777777" w:rsidR="008720F7" w:rsidRPr="0076467F" w:rsidRDefault="008720F7" w:rsidP="006119E3">
      <w:pPr>
        <w:numPr>
          <w:ilvl w:val="2"/>
          <w:numId w:val="5"/>
        </w:numPr>
        <w:spacing w:line="240" w:lineRule="auto"/>
        <w:jc w:val="both"/>
        <w:rPr>
          <w:rFonts w:ascii="Times New Roman" w:eastAsia="MS Mincho" w:hAnsi="Times New Roman" w:cs="Times New Roman"/>
          <w:b/>
          <w:sz w:val="20"/>
          <w:szCs w:val="20"/>
          <w:lang w:eastAsia="ja-JP"/>
        </w:rPr>
      </w:pPr>
      <w:r w:rsidRPr="0076467F">
        <w:rPr>
          <w:rFonts w:ascii="Times New Roman" w:eastAsia="MS Mincho" w:hAnsi="Times New Roman" w:cs="Times New Roman"/>
          <w:b/>
          <w:sz w:val="20"/>
          <w:szCs w:val="20"/>
          <w:lang w:eastAsia="ja-JP"/>
        </w:rPr>
        <w:t>Some companies have concerns on the incremental freezing method of HARQ support for Polar codes</w:t>
      </w:r>
    </w:p>
    <w:p w14:paraId="14FC0E77" w14:textId="77777777" w:rsidR="008720F7" w:rsidRPr="0076467F" w:rsidRDefault="008720F7" w:rsidP="006119E3">
      <w:pPr>
        <w:numPr>
          <w:ilvl w:val="2"/>
          <w:numId w:val="5"/>
        </w:numPr>
        <w:spacing w:line="240" w:lineRule="auto"/>
        <w:jc w:val="both"/>
        <w:rPr>
          <w:rFonts w:ascii="Times New Roman" w:eastAsia="MS Mincho" w:hAnsi="Times New Roman" w:cs="Times New Roman"/>
          <w:b/>
          <w:sz w:val="20"/>
          <w:szCs w:val="20"/>
          <w:lang w:eastAsia="ja-JP"/>
        </w:rPr>
      </w:pPr>
      <w:r w:rsidRPr="0076467F">
        <w:rPr>
          <w:rFonts w:ascii="Times New Roman" w:eastAsia="MS Mincho" w:hAnsi="Times New Roman" w:cs="Times New Roman"/>
          <w:b/>
          <w:sz w:val="20"/>
          <w:szCs w:val="20"/>
          <w:lang w:eastAsia="ja-JP"/>
        </w:rPr>
        <w:t>One company has concerns on the complexity of IR-HARQ for LDPC codes</w:t>
      </w:r>
    </w:p>
    <w:p w14:paraId="24C39F4F" w14:textId="77777777" w:rsidR="008720F7" w:rsidRPr="0076467F" w:rsidRDefault="008720F7" w:rsidP="006119E3">
      <w:pPr>
        <w:numPr>
          <w:ilvl w:val="1"/>
          <w:numId w:val="5"/>
        </w:numPr>
        <w:spacing w:line="240" w:lineRule="auto"/>
        <w:ind w:left="1080"/>
        <w:jc w:val="both"/>
        <w:rPr>
          <w:rFonts w:ascii="Times New Roman" w:eastAsia="MS Mincho" w:hAnsi="Times New Roman" w:cs="Times New Roman"/>
          <w:sz w:val="20"/>
          <w:szCs w:val="20"/>
          <w:lang w:eastAsia="ja-JP"/>
        </w:rPr>
      </w:pPr>
      <w:r w:rsidRPr="0076467F">
        <w:rPr>
          <w:rFonts w:ascii="Times New Roman" w:eastAsia="MS Mincho" w:hAnsi="Times New Roman" w:cs="Times New Roman"/>
          <w:sz w:val="20"/>
          <w:szCs w:val="20"/>
          <w:lang w:eastAsia="ja-JP"/>
        </w:rPr>
        <w:t xml:space="preserve">The ability of Turbo codes to support both CC- and IR-HARQ is well known </w:t>
      </w:r>
    </w:p>
    <w:p w14:paraId="164C3C65" w14:textId="77777777" w:rsidR="008F7CEE" w:rsidRDefault="008F7CEE" w:rsidP="006119E3">
      <w:pPr>
        <w:jc w:val="both"/>
        <w:rPr>
          <w:rFonts w:ascii="Times New Roman" w:hAnsi="Times New Roman" w:cs="Times New Roman"/>
          <w:sz w:val="20"/>
          <w:szCs w:val="20"/>
        </w:rPr>
      </w:pPr>
      <w:r w:rsidRPr="008F7CEE">
        <w:rPr>
          <w:rFonts w:ascii="Times New Roman" w:hAnsi="Times New Roman" w:cs="Times New Roman"/>
          <w:sz w:val="20"/>
          <w:szCs w:val="20"/>
        </w:rPr>
        <w:t xml:space="preserve">It was clear that many companies had concerns about IR HARQ support of the polar codes, and we highlight such concerns in [9]. Cell edge users may operate with lower block sizes, where IR HARQ support is critical to have reliable communication over heavy fading and interferences. Incompetence to have good performance for IR HARQ may reduce overall throughput of the system. </w:t>
      </w:r>
    </w:p>
    <w:p w14:paraId="3633C0CE" w14:textId="02ACCA2E" w:rsidR="00252B40" w:rsidRDefault="00252B40" w:rsidP="00661C2D">
      <w:pPr>
        <w:jc w:val="both"/>
        <w:rPr>
          <w:rFonts w:ascii="Times New Roman" w:hAnsi="Times New Roman" w:cs="Times New Roman"/>
          <w:sz w:val="20"/>
          <w:szCs w:val="20"/>
        </w:rPr>
      </w:pPr>
      <w:r w:rsidRPr="00661C2D">
        <w:rPr>
          <w:rFonts w:ascii="Times New Roman" w:hAnsi="Times New Roman" w:cs="Times New Roman"/>
          <w:b/>
          <w:sz w:val="20"/>
          <w:szCs w:val="20"/>
        </w:rPr>
        <w:t xml:space="preserve">Proposal </w:t>
      </w:r>
      <w:r w:rsidR="00A067A7">
        <w:rPr>
          <w:rFonts w:ascii="Times New Roman" w:hAnsi="Times New Roman" w:cs="Times New Roman"/>
          <w:b/>
          <w:sz w:val="20"/>
          <w:szCs w:val="20"/>
        </w:rPr>
        <w:t>1</w:t>
      </w:r>
      <w:r w:rsidR="00F37A34" w:rsidRPr="00661C2D">
        <w:rPr>
          <w:rFonts w:ascii="Times New Roman" w:hAnsi="Times New Roman" w:cs="Times New Roman"/>
          <w:b/>
          <w:sz w:val="20"/>
          <w:szCs w:val="20"/>
        </w:rPr>
        <w:t>:</w:t>
      </w:r>
      <w:r w:rsidRPr="00661C2D">
        <w:rPr>
          <w:rFonts w:ascii="Times New Roman" w:hAnsi="Times New Roman" w:cs="Times New Roman"/>
          <w:sz w:val="20"/>
          <w:szCs w:val="20"/>
        </w:rPr>
        <w:t xml:space="preserve"> Polar codes are not fulfilling some basic requirements such as IR HARQ support to consider that as a candidate for short block eMBB</w:t>
      </w:r>
      <w:r w:rsidR="006119E3">
        <w:rPr>
          <w:rFonts w:ascii="Times New Roman" w:hAnsi="Times New Roman" w:cs="Times New Roman"/>
          <w:sz w:val="20"/>
          <w:szCs w:val="20"/>
        </w:rPr>
        <w:t xml:space="preserve"> data</w:t>
      </w:r>
      <w:r w:rsidRPr="00661C2D">
        <w:rPr>
          <w:rFonts w:ascii="Times New Roman" w:hAnsi="Times New Roman" w:cs="Times New Roman"/>
          <w:sz w:val="20"/>
          <w:szCs w:val="20"/>
        </w:rPr>
        <w:t xml:space="preserve">. </w:t>
      </w:r>
    </w:p>
    <w:p w14:paraId="557DA128" w14:textId="2C8E9B40" w:rsidR="0022318F" w:rsidRDefault="0022318F" w:rsidP="00661C2D">
      <w:pPr>
        <w:jc w:val="both"/>
        <w:rPr>
          <w:rFonts w:ascii="Times New Roman" w:hAnsi="Times New Roman" w:cs="Times New Roman"/>
          <w:sz w:val="20"/>
          <w:szCs w:val="20"/>
        </w:rPr>
      </w:pPr>
      <w:r>
        <w:rPr>
          <w:rFonts w:ascii="Times New Roman" w:hAnsi="Times New Roman" w:cs="Times New Roman"/>
          <w:sz w:val="20"/>
          <w:szCs w:val="20"/>
        </w:rPr>
        <w:t xml:space="preserve">In Table 1, we summarize different aspects we should consider when deciding the best solution for eMBB data. </w:t>
      </w:r>
    </w:p>
    <w:p w14:paraId="700DC329" w14:textId="39D4FE75" w:rsidR="004B49EB" w:rsidRDefault="00956190" w:rsidP="00956190">
      <w:pPr>
        <w:jc w:val="center"/>
        <w:rPr>
          <w:rFonts w:ascii="Times New Roman" w:hAnsi="Times New Roman" w:cs="Times New Roman"/>
          <w:sz w:val="20"/>
          <w:szCs w:val="20"/>
        </w:rPr>
      </w:pPr>
      <w:r>
        <w:rPr>
          <w:rFonts w:ascii="Times New Roman" w:hAnsi="Times New Roman" w:cs="Times New Roman"/>
          <w:sz w:val="20"/>
          <w:szCs w:val="20"/>
        </w:rPr>
        <w:t xml:space="preserve">Table </w:t>
      </w:r>
      <w:r w:rsidR="00F37A34">
        <w:rPr>
          <w:rFonts w:ascii="Times New Roman" w:hAnsi="Times New Roman" w:cs="Times New Roman"/>
          <w:sz w:val="20"/>
          <w:szCs w:val="20"/>
        </w:rPr>
        <w:t>1:</w:t>
      </w:r>
      <w:r>
        <w:rPr>
          <w:rFonts w:ascii="Times New Roman" w:hAnsi="Times New Roman" w:cs="Times New Roman"/>
          <w:sz w:val="20"/>
          <w:szCs w:val="20"/>
        </w:rPr>
        <w:t xml:space="preserve"> Comparison of various solutions for eMBB</w:t>
      </w:r>
      <w:r w:rsidR="006119E3">
        <w:rPr>
          <w:rFonts w:ascii="Times New Roman" w:hAnsi="Times New Roman" w:cs="Times New Roman"/>
          <w:sz w:val="20"/>
          <w:szCs w:val="20"/>
        </w:rPr>
        <w:t xml:space="preserve"> data</w:t>
      </w:r>
    </w:p>
    <w:tbl>
      <w:tblPr>
        <w:tblW w:w="9923" w:type="dxa"/>
        <w:tblInd w:w="192" w:type="dxa"/>
        <w:tblCellMar>
          <w:left w:w="0" w:type="dxa"/>
          <w:right w:w="0" w:type="dxa"/>
        </w:tblCellMar>
        <w:tblLook w:val="0420" w:firstRow="1" w:lastRow="0" w:firstColumn="0" w:lastColumn="0" w:noHBand="0" w:noVBand="1"/>
      </w:tblPr>
      <w:tblGrid>
        <w:gridCol w:w="3261"/>
        <w:gridCol w:w="2976"/>
        <w:gridCol w:w="3686"/>
      </w:tblGrid>
      <w:tr w:rsidR="0067211D" w:rsidRPr="008F7CEE" w14:paraId="4B9503D3" w14:textId="77777777" w:rsidTr="00C7602E">
        <w:trPr>
          <w:trHeight w:val="318"/>
        </w:trPr>
        <w:tc>
          <w:tcPr>
            <w:tcW w:w="3261" w:type="dxa"/>
            <w:tcBorders>
              <w:top w:val="single" w:sz="8" w:space="0" w:color="FFFFFF"/>
              <w:left w:val="single" w:sz="8" w:space="0" w:color="FFFFFF"/>
              <w:bottom w:val="single" w:sz="24" w:space="0" w:color="FFFFFF"/>
              <w:right w:val="single" w:sz="8" w:space="0" w:color="FFFFFF"/>
            </w:tcBorders>
            <w:shd w:val="clear" w:color="auto" w:fill="00C9FF"/>
            <w:tcMar>
              <w:top w:w="96" w:type="dxa"/>
              <w:left w:w="192" w:type="dxa"/>
              <w:bottom w:w="96" w:type="dxa"/>
              <w:right w:w="192" w:type="dxa"/>
            </w:tcMar>
            <w:hideMark/>
          </w:tcPr>
          <w:p w14:paraId="6524204D" w14:textId="77777777" w:rsidR="0067211D" w:rsidRPr="008F7CEE" w:rsidRDefault="0067211D" w:rsidP="00C7694C">
            <w:pPr>
              <w:jc w:val="center"/>
              <w:rPr>
                <w:rFonts w:ascii="Times New Roman" w:hAnsi="Times New Roman" w:cs="Times New Roman"/>
                <w:sz w:val="20"/>
                <w:szCs w:val="20"/>
                <w:lang w:eastAsia="zh-CN"/>
              </w:rPr>
            </w:pPr>
            <w:r w:rsidRPr="008F7CEE">
              <w:rPr>
                <w:rFonts w:ascii="Times New Roman" w:hAnsi="Times New Roman" w:cs="Times New Roman"/>
                <w:b/>
                <w:bCs/>
                <w:sz w:val="20"/>
                <w:szCs w:val="20"/>
                <w:lang w:eastAsia="zh-CN"/>
              </w:rPr>
              <w:t>LDPC only</w:t>
            </w:r>
          </w:p>
        </w:tc>
        <w:tc>
          <w:tcPr>
            <w:tcW w:w="2976" w:type="dxa"/>
            <w:tcBorders>
              <w:top w:val="single" w:sz="8" w:space="0" w:color="FFFFFF"/>
              <w:left w:val="single" w:sz="8" w:space="0" w:color="FFFFFF"/>
              <w:bottom w:val="single" w:sz="24" w:space="0" w:color="FFFFFF"/>
              <w:right w:val="single" w:sz="8" w:space="0" w:color="FFFFFF"/>
            </w:tcBorders>
            <w:shd w:val="clear" w:color="auto" w:fill="00C9FF"/>
            <w:tcMar>
              <w:top w:w="96" w:type="dxa"/>
              <w:left w:w="192" w:type="dxa"/>
              <w:bottom w:w="96" w:type="dxa"/>
              <w:right w:w="192" w:type="dxa"/>
            </w:tcMar>
            <w:hideMark/>
          </w:tcPr>
          <w:p w14:paraId="35F81EC9" w14:textId="77777777" w:rsidR="0067211D" w:rsidRPr="008F7CEE" w:rsidRDefault="0067211D" w:rsidP="00C7694C">
            <w:pPr>
              <w:jc w:val="center"/>
              <w:rPr>
                <w:rFonts w:ascii="Times New Roman" w:hAnsi="Times New Roman" w:cs="Times New Roman"/>
                <w:sz w:val="20"/>
                <w:szCs w:val="20"/>
                <w:lang w:eastAsia="zh-CN"/>
              </w:rPr>
            </w:pPr>
            <w:r w:rsidRPr="008F7CEE">
              <w:rPr>
                <w:rFonts w:ascii="Times New Roman" w:hAnsi="Times New Roman" w:cs="Times New Roman"/>
                <w:b/>
                <w:bCs/>
                <w:sz w:val="20"/>
                <w:szCs w:val="20"/>
                <w:lang w:eastAsia="zh-CN"/>
              </w:rPr>
              <w:t>LDPC + Turbo (for small blocks)</w:t>
            </w:r>
          </w:p>
        </w:tc>
        <w:tc>
          <w:tcPr>
            <w:tcW w:w="3686" w:type="dxa"/>
            <w:tcBorders>
              <w:top w:val="single" w:sz="8" w:space="0" w:color="FFFFFF"/>
              <w:left w:val="single" w:sz="8" w:space="0" w:color="FFFFFF"/>
              <w:bottom w:val="single" w:sz="24" w:space="0" w:color="FFFFFF"/>
              <w:right w:val="single" w:sz="8" w:space="0" w:color="FFFFFF"/>
            </w:tcBorders>
            <w:shd w:val="clear" w:color="auto" w:fill="00C9FF"/>
            <w:tcMar>
              <w:top w:w="96" w:type="dxa"/>
              <w:left w:w="192" w:type="dxa"/>
              <w:bottom w:w="96" w:type="dxa"/>
              <w:right w:w="192" w:type="dxa"/>
            </w:tcMar>
            <w:hideMark/>
          </w:tcPr>
          <w:p w14:paraId="0AC1E5AE" w14:textId="77777777" w:rsidR="0067211D" w:rsidRPr="008F7CEE" w:rsidRDefault="0067211D" w:rsidP="00C7694C">
            <w:pPr>
              <w:jc w:val="center"/>
              <w:rPr>
                <w:rFonts w:ascii="Times New Roman" w:hAnsi="Times New Roman" w:cs="Times New Roman"/>
                <w:sz w:val="20"/>
                <w:szCs w:val="20"/>
                <w:lang w:eastAsia="zh-CN"/>
              </w:rPr>
            </w:pPr>
            <w:r w:rsidRPr="008F7CEE">
              <w:rPr>
                <w:rFonts w:ascii="Times New Roman" w:hAnsi="Times New Roman" w:cs="Times New Roman"/>
                <w:b/>
                <w:bCs/>
                <w:sz w:val="20"/>
                <w:szCs w:val="20"/>
                <w:lang w:eastAsia="zh-CN"/>
              </w:rPr>
              <w:t>LDPC + Polar (for small blocks)</w:t>
            </w:r>
          </w:p>
        </w:tc>
      </w:tr>
      <w:tr w:rsidR="0067211D" w:rsidRPr="008F7CEE" w14:paraId="3FF9975B" w14:textId="77777777" w:rsidTr="0022318F">
        <w:trPr>
          <w:trHeight w:val="25"/>
        </w:trPr>
        <w:tc>
          <w:tcPr>
            <w:tcW w:w="3261" w:type="dxa"/>
            <w:tcBorders>
              <w:top w:val="single" w:sz="24" w:space="0" w:color="FFFFFF"/>
              <w:left w:val="single" w:sz="8" w:space="0" w:color="FFFFFF"/>
              <w:bottom w:val="single" w:sz="8" w:space="0" w:color="FFFFFF"/>
              <w:right w:val="single" w:sz="8" w:space="0" w:color="FFFFFF"/>
            </w:tcBorders>
            <w:shd w:val="clear" w:color="auto" w:fill="CBEBFF"/>
            <w:tcMar>
              <w:top w:w="96" w:type="dxa"/>
              <w:left w:w="192" w:type="dxa"/>
              <w:bottom w:w="96" w:type="dxa"/>
              <w:right w:w="192" w:type="dxa"/>
            </w:tcMar>
            <w:hideMark/>
          </w:tcPr>
          <w:p w14:paraId="720FAF34" w14:textId="77777777" w:rsidR="00C7602E" w:rsidRPr="00C7602E" w:rsidRDefault="00C7602E" w:rsidP="00C7602E">
            <w:pPr>
              <w:rPr>
                <w:rFonts w:ascii="Times New Roman" w:hAnsi="Times New Roman" w:cs="Times New Roman"/>
                <w:sz w:val="20"/>
                <w:szCs w:val="20"/>
                <w:lang w:eastAsia="zh-CN"/>
              </w:rPr>
            </w:pPr>
            <w:r w:rsidRPr="00C7602E">
              <w:rPr>
                <w:rFonts w:ascii="Times New Roman" w:hAnsi="Times New Roman" w:cs="Times New Roman"/>
                <w:sz w:val="20"/>
                <w:szCs w:val="20"/>
                <w:lang w:eastAsia="zh-CN"/>
              </w:rPr>
              <w:lastRenderedPageBreak/>
              <w:t xml:space="preserve">As a code, LDPC is capable of providing good performance over the full range of block sizes and code rates expected in eMBB. </w:t>
            </w:r>
          </w:p>
          <w:p w14:paraId="3AF8D3D4" w14:textId="703D2D26" w:rsidR="00C7602E" w:rsidRPr="00C7602E" w:rsidRDefault="00C7602E" w:rsidP="00C7602E">
            <w:pPr>
              <w:rPr>
                <w:rFonts w:ascii="Times New Roman" w:hAnsi="Times New Roman" w:cs="Times New Roman"/>
                <w:sz w:val="20"/>
                <w:szCs w:val="20"/>
                <w:lang w:eastAsia="zh-CN"/>
              </w:rPr>
            </w:pPr>
            <w:r w:rsidRPr="00C7602E">
              <w:rPr>
                <w:rFonts w:ascii="Times New Roman" w:hAnsi="Times New Roman" w:cs="Times New Roman"/>
                <w:sz w:val="20"/>
                <w:szCs w:val="20"/>
                <w:lang w:eastAsia="zh-CN"/>
              </w:rPr>
              <w:t>HARQ: both IR and C</w:t>
            </w:r>
            <w:r>
              <w:rPr>
                <w:rFonts w:ascii="Times New Roman" w:hAnsi="Times New Roman" w:cs="Times New Roman"/>
                <w:sz w:val="20"/>
                <w:szCs w:val="20"/>
                <w:lang w:eastAsia="zh-CN"/>
              </w:rPr>
              <w:t>C provide very good performance.</w:t>
            </w:r>
          </w:p>
          <w:p w14:paraId="07C516B1" w14:textId="058E1DD5" w:rsidR="00C7602E" w:rsidRPr="00C7602E" w:rsidRDefault="00C7602E" w:rsidP="00C7602E">
            <w:pPr>
              <w:rPr>
                <w:rFonts w:ascii="Times New Roman" w:hAnsi="Times New Roman" w:cs="Times New Roman"/>
                <w:sz w:val="20"/>
                <w:szCs w:val="20"/>
                <w:lang w:eastAsia="zh-CN"/>
              </w:rPr>
            </w:pPr>
            <w:r w:rsidRPr="00C7602E">
              <w:rPr>
                <w:rFonts w:ascii="Times New Roman" w:hAnsi="Times New Roman" w:cs="Times New Roman"/>
                <w:sz w:val="20"/>
                <w:szCs w:val="20"/>
                <w:lang w:eastAsia="zh-CN"/>
              </w:rPr>
              <w:t xml:space="preserve">Decoder implementation is flexible and companies can focus on implementing according to their preference. </w:t>
            </w:r>
            <w:r w:rsidR="003D4455" w:rsidRPr="00C7602E">
              <w:rPr>
                <w:rFonts w:ascii="Times New Roman" w:hAnsi="Times New Roman" w:cs="Times New Roman"/>
                <w:sz w:val="20"/>
                <w:szCs w:val="20"/>
                <w:lang w:eastAsia="zh-CN"/>
              </w:rPr>
              <w:t>(Energy</w:t>
            </w:r>
            <w:r w:rsidRPr="00C7602E">
              <w:rPr>
                <w:rFonts w:ascii="Times New Roman" w:hAnsi="Times New Roman" w:cs="Times New Roman"/>
                <w:sz w:val="20"/>
                <w:szCs w:val="20"/>
                <w:lang w:eastAsia="zh-CN"/>
              </w:rPr>
              <w:t xml:space="preserve"> efficient, Low latency, area-efficient, or any other design preferences)</w:t>
            </w:r>
            <w:r>
              <w:rPr>
                <w:rFonts w:ascii="Times New Roman" w:hAnsi="Times New Roman" w:cs="Times New Roman"/>
                <w:sz w:val="20"/>
                <w:szCs w:val="20"/>
                <w:lang w:eastAsia="zh-CN"/>
              </w:rPr>
              <w:t>.</w:t>
            </w:r>
            <w:r w:rsidRPr="00C7602E">
              <w:rPr>
                <w:rFonts w:ascii="Times New Roman" w:hAnsi="Times New Roman" w:cs="Times New Roman"/>
                <w:sz w:val="20"/>
                <w:szCs w:val="20"/>
                <w:lang w:eastAsia="zh-CN"/>
              </w:rPr>
              <w:t xml:space="preserve">  </w:t>
            </w:r>
          </w:p>
          <w:p w14:paraId="7EB0755B" w14:textId="6A433A85" w:rsidR="0067211D" w:rsidRPr="008F7CEE" w:rsidRDefault="00C7602E" w:rsidP="00C7602E">
            <w:pPr>
              <w:rPr>
                <w:rFonts w:ascii="Times New Roman" w:hAnsi="Times New Roman" w:cs="Times New Roman"/>
                <w:sz w:val="20"/>
                <w:szCs w:val="20"/>
                <w:lang w:eastAsia="zh-CN"/>
              </w:rPr>
            </w:pPr>
            <w:r w:rsidRPr="00C7602E">
              <w:rPr>
                <w:rFonts w:ascii="Times New Roman" w:hAnsi="Times New Roman" w:cs="Times New Roman"/>
                <w:sz w:val="20"/>
                <w:szCs w:val="20"/>
                <w:lang w:eastAsia="zh-CN"/>
              </w:rPr>
              <w:t>Best code for shorter blocks according to theory and does not require 24 CRC bits as with other codes</w:t>
            </w:r>
            <w:r>
              <w:rPr>
                <w:rFonts w:ascii="Times New Roman" w:hAnsi="Times New Roman" w:cs="Times New Roman"/>
                <w:sz w:val="20"/>
                <w:szCs w:val="20"/>
                <w:lang w:eastAsia="zh-CN"/>
              </w:rPr>
              <w:t>. (Performance gains with OSD and list decoders).</w:t>
            </w:r>
          </w:p>
        </w:tc>
        <w:tc>
          <w:tcPr>
            <w:tcW w:w="2976" w:type="dxa"/>
            <w:tcBorders>
              <w:top w:val="single" w:sz="24" w:space="0" w:color="FFFFFF"/>
              <w:left w:val="single" w:sz="8" w:space="0" w:color="FFFFFF"/>
              <w:bottom w:val="single" w:sz="8" w:space="0" w:color="FFFFFF"/>
              <w:right w:val="single" w:sz="8" w:space="0" w:color="FFFFFF"/>
            </w:tcBorders>
            <w:shd w:val="clear" w:color="auto" w:fill="CBEBFF"/>
            <w:tcMar>
              <w:top w:w="96" w:type="dxa"/>
              <w:left w:w="192" w:type="dxa"/>
              <w:bottom w:w="96" w:type="dxa"/>
              <w:right w:w="192" w:type="dxa"/>
            </w:tcMar>
            <w:hideMark/>
          </w:tcPr>
          <w:p w14:paraId="52932AA1" w14:textId="354EE6A1" w:rsidR="0067211D" w:rsidRPr="008F7CEE" w:rsidRDefault="0067211D" w:rsidP="00C7602E">
            <w:pPr>
              <w:rPr>
                <w:rFonts w:ascii="Times New Roman" w:hAnsi="Times New Roman" w:cs="Times New Roman"/>
                <w:color w:val="FF0000"/>
                <w:sz w:val="20"/>
                <w:szCs w:val="20"/>
                <w:lang w:eastAsia="zh-CN"/>
              </w:rPr>
            </w:pPr>
            <w:r w:rsidRPr="008F7CEE">
              <w:rPr>
                <w:rFonts w:ascii="Times New Roman" w:hAnsi="Times New Roman" w:cs="Times New Roman"/>
                <w:color w:val="FF0000"/>
                <w:sz w:val="20"/>
                <w:szCs w:val="20"/>
                <w:lang w:eastAsia="zh-CN"/>
              </w:rPr>
              <w:t>One decoder will always be in</w:t>
            </w:r>
            <w:r w:rsidR="00C7602E">
              <w:rPr>
                <w:rFonts w:ascii="Times New Roman" w:hAnsi="Times New Roman" w:cs="Times New Roman"/>
                <w:color w:val="FF0000"/>
                <w:sz w:val="20"/>
                <w:szCs w:val="20"/>
                <w:lang w:eastAsia="zh-CN"/>
              </w:rPr>
              <w:t xml:space="preserve"> the </w:t>
            </w:r>
            <w:r w:rsidRPr="008F7CEE">
              <w:rPr>
                <w:rFonts w:ascii="Times New Roman" w:hAnsi="Times New Roman" w:cs="Times New Roman"/>
                <w:color w:val="FF0000"/>
                <w:sz w:val="20"/>
                <w:szCs w:val="20"/>
                <w:lang w:eastAsia="zh-CN"/>
              </w:rPr>
              <w:t xml:space="preserve">idle state; area-efficiency of the decoder is poor. </w:t>
            </w:r>
          </w:p>
          <w:p w14:paraId="72D74504" w14:textId="77777777" w:rsidR="0067211D" w:rsidRPr="008F7CEE" w:rsidRDefault="0067211D" w:rsidP="00C7602E">
            <w:pPr>
              <w:rPr>
                <w:rFonts w:ascii="Times New Roman" w:hAnsi="Times New Roman" w:cs="Times New Roman"/>
                <w:sz w:val="20"/>
                <w:szCs w:val="20"/>
                <w:lang w:eastAsia="zh-CN"/>
              </w:rPr>
            </w:pPr>
            <w:r w:rsidRPr="008F7CEE">
              <w:rPr>
                <w:rFonts w:ascii="Times New Roman" w:hAnsi="Times New Roman" w:cs="Times New Roman"/>
                <w:sz w:val="20"/>
                <w:szCs w:val="20"/>
                <w:lang w:eastAsia="zh-CN"/>
              </w:rPr>
              <w:t xml:space="preserve">Multi-mode decoders (capable of decoding both turbo and LDPC) do not have good implementations. </w:t>
            </w:r>
          </w:p>
          <w:p w14:paraId="477FA530" w14:textId="77777777" w:rsidR="0067211D" w:rsidRPr="008F7CEE" w:rsidRDefault="0067211D" w:rsidP="00C7602E">
            <w:pPr>
              <w:rPr>
                <w:rFonts w:ascii="Times New Roman" w:hAnsi="Times New Roman" w:cs="Times New Roman"/>
                <w:sz w:val="20"/>
                <w:szCs w:val="20"/>
                <w:lang w:eastAsia="zh-CN"/>
              </w:rPr>
            </w:pPr>
            <w:r w:rsidRPr="008F7CEE">
              <w:rPr>
                <w:rFonts w:ascii="Times New Roman" w:hAnsi="Times New Roman" w:cs="Times New Roman"/>
                <w:sz w:val="20"/>
                <w:szCs w:val="20"/>
                <w:lang w:eastAsia="zh-CN"/>
              </w:rPr>
              <w:t xml:space="preserve">HARQ support is available for both codes. </w:t>
            </w:r>
          </w:p>
          <w:p w14:paraId="06F0EA4C" w14:textId="77777777" w:rsidR="0067211D" w:rsidRPr="008F7CEE" w:rsidRDefault="0067211D" w:rsidP="00C7602E">
            <w:pPr>
              <w:rPr>
                <w:rFonts w:ascii="Times New Roman" w:hAnsi="Times New Roman" w:cs="Times New Roman"/>
                <w:color w:val="FF0000"/>
                <w:sz w:val="20"/>
                <w:szCs w:val="20"/>
                <w:lang w:eastAsia="zh-CN"/>
              </w:rPr>
            </w:pPr>
            <w:r w:rsidRPr="008F7CEE">
              <w:rPr>
                <w:rFonts w:ascii="Times New Roman" w:hAnsi="Times New Roman" w:cs="Times New Roman"/>
                <w:color w:val="FF0000"/>
                <w:sz w:val="20"/>
                <w:szCs w:val="20"/>
                <w:lang w:eastAsia="zh-CN"/>
              </w:rPr>
              <w:t>No performance gain over LDPC</w:t>
            </w:r>
          </w:p>
          <w:p w14:paraId="6D40C5DC" w14:textId="27266E8E" w:rsidR="0067211D" w:rsidRPr="008F7CEE" w:rsidRDefault="00225587" w:rsidP="0022318F">
            <w:pPr>
              <w:rPr>
                <w:rFonts w:ascii="Times New Roman" w:hAnsi="Times New Roman" w:cs="Times New Roman"/>
                <w:sz w:val="20"/>
                <w:szCs w:val="20"/>
                <w:lang w:eastAsia="zh-CN"/>
              </w:rPr>
            </w:pPr>
            <w:r w:rsidRPr="00225587">
              <w:rPr>
                <w:rFonts w:ascii="Times New Roman" w:hAnsi="Times New Roman" w:cs="Times New Roman"/>
                <w:sz w:val="20"/>
                <w:szCs w:val="20"/>
                <w:lang w:eastAsia="zh-CN"/>
              </w:rPr>
              <w:t xml:space="preserve">Optimizing performance for shorter and larger block sizes does not require two different codes. There are many variations of decoding algorithms to improve performance when throughput requirements are not high. </w:t>
            </w:r>
          </w:p>
        </w:tc>
        <w:tc>
          <w:tcPr>
            <w:tcW w:w="3686" w:type="dxa"/>
            <w:tcBorders>
              <w:top w:val="single" w:sz="24" w:space="0" w:color="FFFFFF"/>
              <w:left w:val="single" w:sz="8" w:space="0" w:color="FFFFFF"/>
              <w:bottom w:val="single" w:sz="8" w:space="0" w:color="FFFFFF"/>
              <w:right w:val="single" w:sz="8" w:space="0" w:color="FFFFFF"/>
            </w:tcBorders>
            <w:shd w:val="clear" w:color="auto" w:fill="CBEBFF"/>
            <w:tcMar>
              <w:top w:w="96" w:type="dxa"/>
              <w:left w:w="192" w:type="dxa"/>
              <w:bottom w:w="96" w:type="dxa"/>
              <w:right w:w="192" w:type="dxa"/>
            </w:tcMar>
            <w:hideMark/>
          </w:tcPr>
          <w:p w14:paraId="68F37052" w14:textId="71E412A5" w:rsidR="0067211D" w:rsidRPr="008F7CEE" w:rsidRDefault="0067211D" w:rsidP="00C7694C">
            <w:pPr>
              <w:jc w:val="both"/>
              <w:rPr>
                <w:rFonts w:ascii="Times New Roman" w:hAnsi="Times New Roman" w:cs="Times New Roman"/>
                <w:color w:val="FF0000"/>
                <w:sz w:val="20"/>
                <w:szCs w:val="20"/>
                <w:lang w:eastAsia="zh-CN"/>
              </w:rPr>
            </w:pPr>
            <w:r w:rsidRPr="008F7CEE">
              <w:rPr>
                <w:rFonts w:ascii="Times New Roman" w:hAnsi="Times New Roman" w:cs="Times New Roman"/>
                <w:color w:val="FF0000"/>
                <w:sz w:val="20"/>
                <w:szCs w:val="20"/>
                <w:lang w:eastAsia="zh-CN"/>
              </w:rPr>
              <w:t xml:space="preserve">One decoder will always be in </w:t>
            </w:r>
            <w:r w:rsidR="00C7602E">
              <w:rPr>
                <w:rFonts w:ascii="Times New Roman" w:hAnsi="Times New Roman" w:cs="Times New Roman"/>
                <w:color w:val="FF0000"/>
                <w:sz w:val="20"/>
                <w:szCs w:val="20"/>
                <w:lang w:eastAsia="zh-CN"/>
              </w:rPr>
              <w:t xml:space="preserve">the </w:t>
            </w:r>
            <w:r w:rsidRPr="008F7CEE">
              <w:rPr>
                <w:rFonts w:ascii="Times New Roman" w:hAnsi="Times New Roman" w:cs="Times New Roman"/>
                <w:color w:val="FF0000"/>
                <w:sz w:val="20"/>
                <w:szCs w:val="20"/>
                <w:lang w:eastAsia="zh-CN"/>
              </w:rPr>
              <w:t xml:space="preserve">idle state; area-efficiency of the decoder is poor. </w:t>
            </w:r>
          </w:p>
          <w:p w14:paraId="79251750" w14:textId="77777777" w:rsidR="00C7602E" w:rsidRDefault="00C7602E" w:rsidP="00C7694C">
            <w:pPr>
              <w:jc w:val="both"/>
              <w:rPr>
                <w:rFonts w:ascii="Times New Roman" w:hAnsi="Times New Roman" w:cs="Times New Roman"/>
                <w:color w:val="FF0000"/>
                <w:sz w:val="20"/>
                <w:szCs w:val="20"/>
                <w:lang w:eastAsia="zh-CN"/>
              </w:rPr>
            </w:pPr>
            <w:r w:rsidRPr="00C7602E">
              <w:rPr>
                <w:rFonts w:ascii="Times New Roman" w:hAnsi="Times New Roman" w:cs="Times New Roman"/>
                <w:color w:val="FF0000"/>
                <w:sz w:val="20"/>
                <w:szCs w:val="20"/>
                <w:lang w:eastAsia="zh-CN"/>
              </w:rPr>
              <w:t xml:space="preserve">Polar codes have performance concerns when supporting IR HARQ. </w:t>
            </w:r>
          </w:p>
          <w:p w14:paraId="631CED30" w14:textId="1EFC3E7E" w:rsidR="0067211D" w:rsidRPr="008F7CEE" w:rsidRDefault="0067211D" w:rsidP="00C7694C">
            <w:pPr>
              <w:jc w:val="both"/>
              <w:rPr>
                <w:rFonts w:ascii="Times New Roman" w:hAnsi="Times New Roman" w:cs="Times New Roman"/>
                <w:sz w:val="20"/>
                <w:szCs w:val="20"/>
                <w:lang w:eastAsia="zh-CN"/>
              </w:rPr>
            </w:pPr>
            <w:r w:rsidRPr="008F7CEE">
              <w:rPr>
                <w:rFonts w:ascii="Times New Roman" w:hAnsi="Times New Roman" w:cs="Times New Roman"/>
                <w:color w:val="FF0000"/>
                <w:sz w:val="20"/>
                <w:szCs w:val="20"/>
                <w:lang w:eastAsia="zh-CN"/>
              </w:rPr>
              <w:t>Mother code of the polar is limited to 2^N.</w:t>
            </w:r>
            <w:r w:rsidRPr="008F7CEE">
              <w:rPr>
                <w:rFonts w:ascii="Times New Roman" w:hAnsi="Times New Roman" w:cs="Times New Roman"/>
                <w:sz w:val="20"/>
                <w:szCs w:val="20"/>
                <w:lang w:eastAsia="zh-CN"/>
              </w:rPr>
              <w:t xml:space="preserve"> E.g. Rate 1/6 and block size 1000 may operate with 8192 block polar code, which is not a simple implementation for lower block support. </w:t>
            </w:r>
          </w:p>
          <w:p w14:paraId="67C4361B" w14:textId="77777777" w:rsidR="0067211D" w:rsidRPr="008F7CEE" w:rsidRDefault="0067211D" w:rsidP="00C7694C">
            <w:pPr>
              <w:jc w:val="both"/>
              <w:rPr>
                <w:rFonts w:ascii="Times New Roman" w:hAnsi="Times New Roman" w:cs="Times New Roman"/>
                <w:color w:val="FF0000"/>
                <w:sz w:val="20"/>
                <w:szCs w:val="20"/>
                <w:lang w:eastAsia="zh-CN"/>
              </w:rPr>
            </w:pPr>
            <w:r w:rsidRPr="008F7CEE">
              <w:rPr>
                <w:rFonts w:ascii="Times New Roman" w:hAnsi="Times New Roman" w:cs="Times New Roman"/>
                <w:color w:val="FF0000"/>
                <w:sz w:val="20"/>
                <w:szCs w:val="20"/>
                <w:lang w:eastAsia="zh-CN"/>
              </w:rPr>
              <w:t>Implementation on polar list decoders will have higher silicon and energy consumptions still to support lower throughputs.</w:t>
            </w:r>
          </w:p>
          <w:p w14:paraId="6D5CAAAF" w14:textId="4DF626F0" w:rsidR="0067211D" w:rsidRPr="008F7CEE" w:rsidRDefault="0067211D" w:rsidP="00C7694C">
            <w:pPr>
              <w:jc w:val="both"/>
              <w:rPr>
                <w:rFonts w:ascii="Times New Roman" w:hAnsi="Times New Roman" w:cs="Times New Roman"/>
                <w:color w:val="FF0000"/>
                <w:sz w:val="20"/>
                <w:szCs w:val="20"/>
                <w:lang w:eastAsia="zh-CN"/>
              </w:rPr>
            </w:pPr>
            <w:r w:rsidRPr="008F7CEE">
              <w:rPr>
                <w:rFonts w:ascii="Times New Roman" w:hAnsi="Times New Roman" w:cs="Times New Roman"/>
                <w:color w:val="FF0000"/>
                <w:sz w:val="20"/>
                <w:szCs w:val="20"/>
                <w:lang w:eastAsia="zh-CN"/>
              </w:rPr>
              <w:t>No performance gain over LDPC</w:t>
            </w:r>
            <w:r w:rsidR="00C7602E">
              <w:rPr>
                <w:rFonts w:ascii="Times New Roman" w:hAnsi="Times New Roman" w:cs="Times New Roman"/>
                <w:color w:val="FF0000"/>
                <w:sz w:val="20"/>
                <w:szCs w:val="20"/>
                <w:lang w:eastAsia="zh-CN"/>
              </w:rPr>
              <w:t>.</w:t>
            </w:r>
          </w:p>
          <w:p w14:paraId="64D0F951" w14:textId="381B31AC" w:rsidR="0067211D" w:rsidRPr="008F7CEE" w:rsidRDefault="0022318F" w:rsidP="003D4455">
            <w:pPr>
              <w:jc w:val="both"/>
              <w:rPr>
                <w:rFonts w:ascii="Times New Roman" w:hAnsi="Times New Roman" w:cs="Times New Roman"/>
                <w:sz w:val="20"/>
                <w:szCs w:val="20"/>
                <w:lang w:eastAsia="zh-CN"/>
              </w:rPr>
            </w:pPr>
            <w:r w:rsidRPr="00225587">
              <w:rPr>
                <w:rFonts w:ascii="Times New Roman" w:hAnsi="Times New Roman" w:cs="Times New Roman"/>
                <w:sz w:val="20"/>
                <w:szCs w:val="20"/>
                <w:lang w:eastAsia="zh-CN"/>
              </w:rPr>
              <w:t xml:space="preserve">Optimizing performance for shorter and larger block sizes does not require two different codes. </w:t>
            </w:r>
          </w:p>
        </w:tc>
      </w:tr>
    </w:tbl>
    <w:p w14:paraId="03F8827B" w14:textId="31F9B957" w:rsidR="00661C2D" w:rsidRPr="00BE6152" w:rsidRDefault="00661C2D" w:rsidP="00661C2D">
      <w:pPr>
        <w:jc w:val="both"/>
        <w:rPr>
          <w:rFonts w:ascii="Times New Roman" w:hAnsi="Times New Roman" w:cs="Times New Roman"/>
          <w:sz w:val="20"/>
          <w:szCs w:val="20"/>
        </w:rPr>
      </w:pPr>
      <w:r w:rsidRPr="00BE6152">
        <w:rPr>
          <w:rFonts w:ascii="Times New Roman" w:hAnsi="Times New Roman" w:cs="Times New Roman"/>
          <w:sz w:val="20"/>
          <w:szCs w:val="20"/>
        </w:rPr>
        <w:t xml:space="preserve">Considering performance studies, implementation </w:t>
      </w:r>
      <w:r w:rsidR="00F37A34" w:rsidRPr="00BE6152">
        <w:rPr>
          <w:rFonts w:ascii="Times New Roman" w:hAnsi="Times New Roman" w:cs="Times New Roman"/>
          <w:sz w:val="20"/>
          <w:szCs w:val="20"/>
        </w:rPr>
        <w:t>concerns</w:t>
      </w:r>
      <w:r w:rsidRPr="00BE6152">
        <w:rPr>
          <w:rFonts w:ascii="Times New Roman" w:hAnsi="Times New Roman" w:cs="Times New Roman"/>
          <w:sz w:val="20"/>
          <w:szCs w:val="20"/>
        </w:rPr>
        <w:t xml:space="preserve">, HARQ support, </w:t>
      </w:r>
      <w:r w:rsidR="00F37A34" w:rsidRPr="00BE6152">
        <w:rPr>
          <w:rFonts w:ascii="Times New Roman" w:hAnsi="Times New Roman" w:cs="Times New Roman"/>
          <w:sz w:val="20"/>
          <w:szCs w:val="20"/>
        </w:rPr>
        <w:t>maturity</w:t>
      </w:r>
      <w:r w:rsidRPr="00BE6152">
        <w:rPr>
          <w:rFonts w:ascii="Times New Roman" w:hAnsi="Times New Roman" w:cs="Times New Roman"/>
          <w:sz w:val="20"/>
          <w:szCs w:val="20"/>
        </w:rPr>
        <w:t xml:space="preserve"> of the designs it is evident that LDPC only can </w:t>
      </w:r>
      <w:r w:rsidR="00F37A34" w:rsidRPr="00BE6152">
        <w:rPr>
          <w:rFonts w:ascii="Times New Roman" w:hAnsi="Times New Roman" w:cs="Times New Roman"/>
          <w:sz w:val="20"/>
          <w:szCs w:val="20"/>
        </w:rPr>
        <w:t>fulfil</w:t>
      </w:r>
      <w:r w:rsidRPr="00BE6152">
        <w:rPr>
          <w:rFonts w:ascii="Times New Roman" w:hAnsi="Times New Roman" w:cs="Times New Roman"/>
          <w:sz w:val="20"/>
          <w:szCs w:val="20"/>
        </w:rPr>
        <w:t xml:space="preserve"> the eMBB data channel coding requirements of NR. </w:t>
      </w:r>
    </w:p>
    <w:p w14:paraId="5AB28CDF" w14:textId="7A30ABA1" w:rsidR="00661C2D" w:rsidRPr="00661C2D" w:rsidRDefault="00661C2D" w:rsidP="00661C2D">
      <w:pPr>
        <w:jc w:val="both"/>
        <w:rPr>
          <w:rFonts w:ascii="Times New Roman" w:hAnsi="Times New Roman" w:cs="Times New Roman"/>
          <w:sz w:val="20"/>
          <w:szCs w:val="20"/>
        </w:rPr>
      </w:pPr>
      <w:r w:rsidRPr="00661C2D">
        <w:rPr>
          <w:rFonts w:ascii="Times New Roman" w:hAnsi="Times New Roman" w:cs="Times New Roman"/>
          <w:b/>
          <w:sz w:val="20"/>
          <w:szCs w:val="20"/>
        </w:rPr>
        <w:t xml:space="preserve">Proposal </w:t>
      </w:r>
      <w:r w:rsidR="00A067A7">
        <w:rPr>
          <w:rFonts w:ascii="Times New Roman" w:hAnsi="Times New Roman" w:cs="Times New Roman"/>
          <w:b/>
          <w:sz w:val="20"/>
          <w:szCs w:val="20"/>
        </w:rPr>
        <w:t>2</w:t>
      </w:r>
      <w:r w:rsidR="00F37A34" w:rsidRPr="00661C2D">
        <w:rPr>
          <w:rFonts w:ascii="Times New Roman" w:hAnsi="Times New Roman" w:cs="Times New Roman"/>
          <w:b/>
          <w:sz w:val="20"/>
          <w:szCs w:val="20"/>
        </w:rPr>
        <w:t>:</w:t>
      </w:r>
      <w:r w:rsidRPr="00661C2D">
        <w:rPr>
          <w:rFonts w:ascii="Times New Roman" w:hAnsi="Times New Roman" w:cs="Times New Roman"/>
          <w:sz w:val="20"/>
          <w:szCs w:val="20"/>
        </w:rPr>
        <w:t xml:space="preserve"> </w:t>
      </w:r>
      <w:r w:rsidR="00BE6152" w:rsidRPr="00BE6152">
        <w:rPr>
          <w:rFonts w:ascii="Times New Roman" w:hAnsi="Times New Roman" w:cs="Times New Roman"/>
          <w:sz w:val="20"/>
          <w:szCs w:val="20"/>
        </w:rPr>
        <w:tab/>
        <w:t>The channel codin</w:t>
      </w:r>
      <w:r w:rsidR="00BE6152">
        <w:rPr>
          <w:rFonts w:ascii="Times New Roman" w:hAnsi="Times New Roman" w:cs="Times New Roman"/>
          <w:sz w:val="20"/>
          <w:szCs w:val="20"/>
        </w:rPr>
        <w:t xml:space="preserve">g scheme for eMBB data should be LDPC for all </w:t>
      </w:r>
      <w:r w:rsidR="00BE6152" w:rsidRPr="005156EF">
        <w:rPr>
          <w:rFonts w:ascii="Times New Roman" w:eastAsia="MS Mincho" w:hAnsi="Times New Roman" w:cs="Times New Roman"/>
          <w:sz w:val="20"/>
          <w:szCs w:val="20"/>
          <w:lang w:eastAsia="ja-JP"/>
        </w:rPr>
        <w:t>information block size</w:t>
      </w:r>
      <w:r w:rsidR="00BE6152">
        <w:rPr>
          <w:rFonts w:ascii="Times New Roman" w:eastAsia="MS Mincho" w:hAnsi="Times New Roman" w:cs="Times New Roman"/>
          <w:sz w:val="20"/>
          <w:szCs w:val="20"/>
          <w:lang w:eastAsia="ja-JP"/>
        </w:rPr>
        <w:t xml:space="preserve">s. </w:t>
      </w:r>
    </w:p>
    <w:p w14:paraId="435F94FC" w14:textId="5E257590" w:rsidR="00A043DB" w:rsidRPr="00C50B5D" w:rsidRDefault="00A043DB" w:rsidP="00A043DB">
      <w:pPr>
        <w:shd w:val="clear" w:color="auto" w:fill="FFFFFF"/>
        <w:rPr>
          <w:rFonts w:ascii="Times New Roman" w:hAnsi="Times New Roman" w:cs="Times New Roman"/>
          <w:sz w:val="20"/>
          <w:szCs w:val="20"/>
        </w:rPr>
      </w:pPr>
    </w:p>
    <w:bookmarkEnd w:id="8"/>
    <w:bookmarkEnd w:id="9"/>
    <w:p w14:paraId="44E361FC" w14:textId="77777777" w:rsidR="00385B94" w:rsidRPr="003F3B54" w:rsidRDefault="003163BD" w:rsidP="00385B94">
      <w:pPr>
        <w:pStyle w:val="Heading1"/>
      </w:pPr>
      <w:r w:rsidRPr="003F3B54">
        <w:rPr>
          <w:lang w:eastAsia="zh-CN"/>
        </w:rPr>
        <w:lastRenderedPageBreak/>
        <w:t>3</w:t>
      </w:r>
      <w:r w:rsidR="005B6509" w:rsidRPr="003F3B54">
        <w:tab/>
        <w:t>Conclusion</w:t>
      </w:r>
    </w:p>
    <w:p w14:paraId="7576E15F" w14:textId="77777777" w:rsidR="00A067A7" w:rsidRPr="00BF5951" w:rsidRDefault="00A067A7" w:rsidP="00A067A7">
      <w:pPr>
        <w:rPr>
          <w:rFonts w:ascii="Times New Roman" w:hAnsi="Times New Roman" w:cs="Times New Roman"/>
          <w:sz w:val="20"/>
          <w:szCs w:val="20"/>
        </w:rPr>
      </w:pPr>
      <w:r>
        <w:rPr>
          <w:rFonts w:ascii="Times New Roman" w:hAnsi="Times New Roman" w:cs="Times New Roman"/>
          <w:b/>
          <w:sz w:val="20"/>
          <w:szCs w:val="20"/>
        </w:rPr>
        <w:t>Observation 1</w:t>
      </w:r>
      <w:r w:rsidRPr="00BF5951">
        <w:rPr>
          <w:rFonts w:ascii="Times New Roman" w:hAnsi="Times New Roman" w:cs="Times New Roman"/>
          <w:b/>
          <w:sz w:val="20"/>
          <w:szCs w:val="20"/>
        </w:rPr>
        <w:t xml:space="preserve"> :</w:t>
      </w:r>
      <w:r w:rsidRPr="00BF5951">
        <w:rPr>
          <w:rFonts w:ascii="Times New Roman" w:hAnsi="Times New Roman" w:cs="Times New Roman"/>
          <w:sz w:val="20"/>
          <w:szCs w:val="20"/>
        </w:rPr>
        <w:t xml:space="preserve"> LDPC shows the best performance for shorter blocks of eMBB data considering both realistic simulation </w:t>
      </w:r>
      <w:r>
        <w:rPr>
          <w:rFonts w:ascii="Times New Roman" w:hAnsi="Times New Roman" w:cs="Times New Roman"/>
          <w:sz w:val="20"/>
          <w:szCs w:val="20"/>
        </w:rPr>
        <w:t>assumptions</w:t>
      </w:r>
      <w:r w:rsidRPr="00BF5951">
        <w:rPr>
          <w:rFonts w:ascii="Times New Roman" w:hAnsi="Times New Roman" w:cs="Times New Roman"/>
          <w:sz w:val="20"/>
          <w:szCs w:val="20"/>
        </w:rPr>
        <w:t xml:space="preserve"> and quasi-ML decoding. </w:t>
      </w:r>
    </w:p>
    <w:p w14:paraId="6B42AAFD" w14:textId="5BCD7A36" w:rsidR="00A067A7" w:rsidRPr="0010170F" w:rsidRDefault="00A067A7" w:rsidP="00A067A7">
      <w:pPr>
        <w:jc w:val="both"/>
        <w:rPr>
          <w:rFonts w:ascii="Times New Roman" w:hAnsi="Times New Roman" w:cs="Times New Roman"/>
          <w:sz w:val="20"/>
          <w:szCs w:val="20"/>
        </w:rPr>
      </w:pPr>
      <w:r w:rsidRPr="0010170F">
        <w:rPr>
          <w:rFonts w:ascii="Times New Roman" w:hAnsi="Times New Roman" w:cs="Times New Roman"/>
          <w:b/>
          <w:sz w:val="20"/>
          <w:szCs w:val="20"/>
        </w:rPr>
        <w:t xml:space="preserve">Observation </w:t>
      </w:r>
      <w:r>
        <w:rPr>
          <w:rFonts w:ascii="Times New Roman" w:hAnsi="Times New Roman" w:cs="Times New Roman"/>
          <w:b/>
          <w:sz w:val="20"/>
          <w:szCs w:val="20"/>
        </w:rPr>
        <w:t>2</w:t>
      </w:r>
      <w:r w:rsidRPr="0010170F">
        <w:rPr>
          <w:rFonts w:ascii="Times New Roman" w:hAnsi="Times New Roman" w:cs="Times New Roman"/>
          <w:b/>
          <w:sz w:val="20"/>
          <w:szCs w:val="20"/>
        </w:rPr>
        <w:t>:</w:t>
      </w:r>
      <w:r w:rsidRPr="0010170F">
        <w:rPr>
          <w:rFonts w:ascii="Times New Roman" w:hAnsi="Times New Roman" w:cs="Times New Roman"/>
          <w:sz w:val="20"/>
          <w:szCs w:val="20"/>
        </w:rPr>
        <w:t xml:space="preserve"> PC-Polar design may not perform better than CRC concatenated approach when considering CRC overhead for error detection. </w:t>
      </w:r>
    </w:p>
    <w:p w14:paraId="0F54C913" w14:textId="5ABE72FC" w:rsidR="00A067A7" w:rsidRDefault="00A067A7" w:rsidP="00A067A7">
      <w:pPr>
        <w:jc w:val="both"/>
        <w:rPr>
          <w:rFonts w:ascii="Times New Roman" w:hAnsi="Times New Roman" w:cs="Times New Roman"/>
          <w:sz w:val="20"/>
          <w:szCs w:val="20"/>
        </w:rPr>
      </w:pPr>
      <w:r w:rsidRPr="00661C2D">
        <w:rPr>
          <w:rFonts w:ascii="Times New Roman" w:hAnsi="Times New Roman" w:cs="Times New Roman"/>
          <w:b/>
          <w:sz w:val="20"/>
          <w:szCs w:val="20"/>
        </w:rPr>
        <w:t xml:space="preserve">Proposal </w:t>
      </w:r>
      <w:r>
        <w:rPr>
          <w:rFonts w:ascii="Times New Roman" w:hAnsi="Times New Roman" w:cs="Times New Roman"/>
          <w:b/>
          <w:sz w:val="20"/>
          <w:szCs w:val="20"/>
        </w:rPr>
        <w:t>1</w:t>
      </w:r>
      <w:r w:rsidRPr="00661C2D">
        <w:rPr>
          <w:rFonts w:ascii="Times New Roman" w:hAnsi="Times New Roman" w:cs="Times New Roman"/>
          <w:b/>
          <w:sz w:val="20"/>
          <w:szCs w:val="20"/>
        </w:rPr>
        <w:t>:</w:t>
      </w:r>
      <w:r w:rsidRPr="00661C2D">
        <w:rPr>
          <w:rFonts w:ascii="Times New Roman" w:hAnsi="Times New Roman" w:cs="Times New Roman"/>
          <w:sz w:val="20"/>
          <w:szCs w:val="20"/>
        </w:rPr>
        <w:t xml:space="preserve"> Polar codes are not fulfilling some basic requirements such as IR HARQ support to consider that as a candidate for short block eMBB. </w:t>
      </w:r>
    </w:p>
    <w:p w14:paraId="66C07609" w14:textId="6A52920B" w:rsidR="00A067A7" w:rsidRDefault="00A067A7" w:rsidP="00A067A7">
      <w:pPr>
        <w:jc w:val="both"/>
        <w:rPr>
          <w:rFonts w:ascii="Times New Roman" w:eastAsia="MS Mincho" w:hAnsi="Times New Roman" w:cs="Times New Roman"/>
          <w:sz w:val="20"/>
          <w:szCs w:val="20"/>
          <w:lang w:eastAsia="ja-JP"/>
        </w:rPr>
      </w:pPr>
      <w:r w:rsidRPr="00661C2D">
        <w:rPr>
          <w:rFonts w:ascii="Times New Roman" w:hAnsi="Times New Roman" w:cs="Times New Roman"/>
          <w:b/>
          <w:sz w:val="20"/>
          <w:szCs w:val="20"/>
        </w:rPr>
        <w:t xml:space="preserve">Proposal </w:t>
      </w:r>
      <w:r>
        <w:rPr>
          <w:rFonts w:ascii="Times New Roman" w:hAnsi="Times New Roman" w:cs="Times New Roman"/>
          <w:b/>
          <w:sz w:val="20"/>
          <w:szCs w:val="20"/>
        </w:rPr>
        <w:t>2</w:t>
      </w:r>
      <w:r w:rsidRPr="00661C2D">
        <w:rPr>
          <w:rFonts w:ascii="Times New Roman" w:hAnsi="Times New Roman" w:cs="Times New Roman"/>
          <w:b/>
          <w:sz w:val="20"/>
          <w:szCs w:val="20"/>
        </w:rPr>
        <w:t>:</w:t>
      </w:r>
      <w:r w:rsidRPr="00661C2D">
        <w:rPr>
          <w:rFonts w:ascii="Times New Roman" w:hAnsi="Times New Roman" w:cs="Times New Roman"/>
          <w:sz w:val="20"/>
          <w:szCs w:val="20"/>
        </w:rPr>
        <w:t xml:space="preserve"> </w:t>
      </w:r>
      <w:r w:rsidRPr="00BE6152">
        <w:rPr>
          <w:rFonts w:ascii="Times New Roman" w:hAnsi="Times New Roman" w:cs="Times New Roman"/>
          <w:sz w:val="20"/>
          <w:szCs w:val="20"/>
        </w:rPr>
        <w:tab/>
        <w:t>The channel codin</w:t>
      </w:r>
      <w:r>
        <w:rPr>
          <w:rFonts w:ascii="Times New Roman" w:hAnsi="Times New Roman" w:cs="Times New Roman"/>
          <w:sz w:val="20"/>
          <w:szCs w:val="20"/>
        </w:rPr>
        <w:t xml:space="preserve">g scheme for eMBB data should be LDPC for all </w:t>
      </w:r>
      <w:r w:rsidRPr="005156EF">
        <w:rPr>
          <w:rFonts w:ascii="Times New Roman" w:eastAsia="MS Mincho" w:hAnsi="Times New Roman" w:cs="Times New Roman"/>
          <w:sz w:val="20"/>
          <w:szCs w:val="20"/>
          <w:lang w:eastAsia="ja-JP"/>
        </w:rPr>
        <w:t>information block size</w:t>
      </w:r>
      <w:r>
        <w:rPr>
          <w:rFonts w:ascii="Times New Roman" w:eastAsia="MS Mincho" w:hAnsi="Times New Roman" w:cs="Times New Roman"/>
          <w:sz w:val="20"/>
          <w:szCs w:val="20"/>
          <w:lang w:eastAsia="ja-JP"/>
        </w:rPr>
        <w:t xml:space="preserve">s. </w:t>
      </w:r>
    </w:p>
    <w:p w14:paraId="5036279B" w14:textId="77777777" w:rsidR="004200B2" w:rsidRPr="00661C2D" w:rsidRDefault="004200B2" w:rsidP="00A067A7">
      <w:pPr>
        <w:jc w:val="both"/>
        <w:rPr>
          <w:rFonts w:ascii="Times New Roman" w:hAnsi="Times New Roman" w:cs="Times New Roman"/>
          <w:sz w:val="20"/>
          <w:szCs w:val="20"/>
        </w:rPr>
      </w:pPr>
    </w:p>
    <w:p w14:paraId="7998E740" w14:textId="77777777" w:rsidR="009058A0" w:rsidRPr="003F3B54" w:rsidRDefault="009058A0" w:rsidP="009058A0">
      <w:pPr>
        <w:pStyle w:val="Heading1"/>
        <w:rPr>
          <w:lang w:eastAsia="zh-CN"/>
        </w:rPr>
      </w:pPr>
      <w:r w:rsidRPr="003F3B54">
        <w:rPr>
          <w:lang w:eastAsia="zh-CN"/>
        </w:rPr>
        <w:t>References</w:t>
      </w:r>
    </w:p>
    <w:p w14:paraId="5E2A807D" w14:textId="6CA05155" w:rsidR="0067211D" w:rsidRPr="001B05DB" w:rsidRDefault="005060A1" w:rsidP="002C4F82">
      <w:pPr>
        <w:pStyle w:val="ListParagraph"/>
        <w:numPr>
          <w:ilvl w:val="0"/>
          <w:numId w:val="1"/>
        </w:numPr>
        <w:jc w:val="both"/>
        <w:rPr>
          <w:rFonts w:ascii="Times New Roman" w:hAnsi="Times New Roman" w:cs="Times New Roman"/>
          <w:sz w:val="20"/>
          <w:szCs w:val="20"/>
        </w:rPr>
      </w:pPr>
      <w:hyperlink r:id="rId13" w:history="1">
        <w:r w:rsidR="0067211D" w:rsidRPr="001B05DB">
          <w:rPr>
            <w:rStyle w:val="Hyperlink"/>
            <w:rFonts w:ascii="Times New Roman" w:hAnsi="Times New Roman" w:cs="Times New Roman"/>
            <w:color w:val="auto"/>
            <w:sz w:val="20"/>
            <w:szCs w:val="20"/>
            <w:u w:val="none"/>
          </w:rPr>
          <w:t>R1-1610767</w:t>
        </w:r>
      </w:hyperlink>
      <w:r w:rsidR="0067211D" w:rsidRPr="001B05DB">
        <w:rPr>
          <w:rFonts w:ascii="Times New Roman" w:hAnsi="Times New Roman" w:cs="Times New Roman"/>
          <w:sz w:val="20"/>
          <w:szCs w:val="20"/>
        </w:rPr>
        <w:tab/>
        <w:t xml:space="preserve">“Way forward on eMBB data channel coding”, </w:t>
      </w:r>
      <w:r w:rsidR="0067211D" w:rsidRPr="001B05DB">
        <w:rPr>
          <w:rFonts w:ascii="Times New Roman" w:hAnsi="Times New Roman" w:cs="Times New Roman"/>
          <w:sz w:val="20"/>
          <w:szCs w:val="20"/>
          <w:lang w:val="en-US"/>
        </w:rPr>
        <w:t>Samsung, Qualcomm, Nokia, Alcatel-Lucent Shanghai Bell, et. al.</w:t>
      </w:r>
    </w:p>
    <w:p w14:paraId="3AC1EA29" w14:textId="27BD57D2" w:rsidR="0067211D" w:rsidRPr="001B05DB" w:rsidRDefault="0067211D" w:rsidP="002C4F82">
      <w:pPr>
        <w:pStyle w:val="ListParagraph"/>
        <w:numPr>
          <w:ilvl w:val="0"/>
          <w:numId w:val="1"/>
        </w:numPr>
        <w:jc w:val="both"/>
        <w:rPr>
          <w:rFonts w:ascii="Times New Roman" w:hAnsi="Times New Roman" w:cs="Times New Roman"/>
          <w:sz w:val="20"/>
          <w:szCs w:val="20"/>
        </w:rPr>
      </w:pPr>
      <w:r w:rsidRPr="001B05DB">
        <w:rPr>
          <w:rFonts w:ascii="Times New Roman" w:hAnsi="Times New Roman" w:cs="Times New Roman"/>
          <w:sz w:val="20"/>
          <w:szCs w:val="20"/>
        </w:rPr>
        <w:t>R1-1610604</w:t>
      </w:r>
      <w:r w:rsidRPr="001B05DB">
        <w:rPr>
          <w:rFonts w:ascii="Times New Roman" w:hAnsi="Times New Roman" w:cs="Times New Roman"/>
          <w:sz w:val="20"/>
          <w:szCs w:val="20"/>
        </w:rPr>
        <w:tab/>
        <w:t xml:space="preserve">“WF on channel codes for NR eMBB data”, </w:t>
      </w:r>
      <w:r w:rsidRPr="001B05DB">
        <w:rPr>
          <w:rFonts w:ascii="Times New Roman" w:hAnsi="Times New Roman" w:cs="Times New Roman"/>
          <w:sz w:val="20"/>
          <w:szCs w:val="20"/>
          <w:lang w:val="en-US"/>
        </w:rPr>
        <w:t xml:space="preserve">AccelerComm, Ericsson, </w:t>
      </w:r>
      <w:r w:rsidRPr="001B05DB">
        <w:rPr>
          <w:rFonts w:ascii="Times New Roman" w:hAnsi="Times New Roman" w:cs="Times New Roman"/>
          <w:sz w:val="20"/>
          <w:szCs w:val="20"/>
          <w:lang w:val="is-IS"/>
        </w:rPr>
        <w:t>Orange, IMT, LG, NEC, Sony</w:t>
      </w:r>
    </w:p>
    <w:p w14:paraId="058842C8" w14:textId="42C83C4D" w:rsidR="00721D82" w:rsidRPr="001B05DB" w:rsidRDefault="005060A1" w:rsidP="002C4F82">
      <w:pPr>
        <w:pStyle w:val="ListParagraph"/>
        <w:numPr>
          <w:ilvl w:val="0"/>
          <w:numId w:val="1"/>
        </w:numPr>
        <w:jc w:val="both"/>
        <w:rPr>
          <w:rFonts w:ascii="Times New Roman" w:hAnsi="Times New Roman" w:cs="Times New Roman"/>
          <w:sz w:val="20"/>
          <w:szCs w:val="20"/>
        </w:rPr>
      </w:pPr>
      <w:hyperlink r:id="rId14" w:history="1">
        <w:r w:rsidR="0067211D" w:rsidRPr="001B05DB">
          <w:rPr>
            <w:rStyle w:val="Hyperlink"/>
            <w:rFonts w:ascii="Times New Roman" w:hAnsi="Times New Roman" w:cs="Times New Roman"/>
            <w:color w:val="auto"/>
            <w:sz w:val="20"/>
            <w:szCs w:val="20"/>
            <w:u w:val="none"/>
          </w:rPr>
          <w:t>R1-1610607</w:t>
        </w:r>
      </w:hyperlink>
      <w:r w:rsidR="0067211D" w:rsidRPr="001B05DB">
        <w:rPr>
          <w:rFonts w:ascii="Times New Roman" w:hAnsi="Times New Roman" w:cs="Times New Roman"/>
          <w:sz w:val="20"/>
          <w:szCs w:val="20"/>
        </w:rPr>
        <w:tab/>
        <w:t>Way Forward on Channel Coding,</w:t>
      </w:r>
      <w:r w:rsidR="0067211D" w:rsidRPr="001B05DB">
        <w:rPr>
          <w:rFonts w:ascii="Times New Roman" w:hAnsi="Times New Roman" w:cs="Times New Roman"/>
          <w:sz w:val="20"/>
          <w:szCs w:val="20"/>
        </w:rPr>
        <w:tab/>
      </w:r>
      <w:r w:rsidR="0067211D" w:rsidRPr="001B05DB">
        <w:rPr>
          <w:rFonts w:ascii="Times New Roman" w:hAnsi="Times New Roman" w:cs="Times New Roman"/>
          <w:bCs/>
          <w:sz w:val="20"/>
          <w:szCs w:val="20"/>
          <w:lang w:val="en-US"/>
        </w:rPr>
        <w:t>ZTE</w:t>
      </w:r>
      <w:r w:rsidR="0067211D" w:rsidRPr="001B05DB">
        <w:rPr>
          <w:rFonts w:ascii="Times New Roman" w:hAnsi="Times New Roman" w:cs="Times New Roman"/>
          <w:sz w:val="20"/>
          <w:szCs w:val="20"/>
          <w:lang w:val="en-US"/>
        </w:rPr>
        <w:t>, ZTE Microelectronics,</w:t>
      </w:r>
      <w:r w:rsidR="00F73738" w:rsidRPr="001B05DB">
        <w:rPr>
          <w:rFonts w:ascii="Times New Roman" w:hAnsi="Times New Roman" w:cs="Times New Roman"/>
          <w:sz w:val="20"/>
          <w:szCs w:val="20"/>
          <w:lang w:val="en-US"/>
        </w:rPr>
        <w:t xml:space="preserve"> et. al., </w:t>
      </w:r>
    </w:p>
    <w:p w14:paraId="7EA17E61" w14:textId="6B6FB5DE" w:rsidR="00721D82" w:rsidRPr="001B05DB" w:rsidRDefault="00721D82" w:rsidP="002C4F82">
      <w:pPr>
        <w:pStyle w:val="ListParagraph"/>
        <w:numPr>
          <w:ilvl w:val="0"/>
          <w:numId w:val="1"/>
        </w:numPr>
        <w:jc w:val="both"/>
        <w:rPr>
          <w:rFonts w:ascii="Times New Roman" w:hAnsi="Times New Roman" w:cs="Times New Roman"/>
          <w:sz w:val="20"/>
          <w:szCs w:val="20"/>
        </w:rPr>
      </w:pPr>
      <w:r w:rsidRPr="001B05DB">
        <w:rPr>
          <w:rFonts w:ascii="Times New Roman" w:hAnsi="Times New Roman" w:cs="Times New Roman"/>
          <w:sz w:val="20"/>
          <w:szCs w:val="20"/>
        </w:rPr>
        <w:t>R1-</w:t>
      </w:r>
      <w:r w:rsidR="001B05DB" w:rsidRPr="001B05DB">
        <w:rPr>
          <w:rFonts w:ascii="Times New Roman" w:hAnsi="Times New Roman" w:cs="Times New Roman"/>
          <w:sz w:val="20"/>
          <w:szCs w:val="20"/>
          <w:lang w:val="en-US"/>
        </w:rPr>
        <w:t>1612276</w:t>
      </w:r>
      <w:r w:rsidR="001B05DB" w:rsidRPr="001B05DB">
        <w:rPr>
          <w:rFonts w:ascii="Times New Roman" w:hAnsi="Times New Roman" w:cs="Times New Roman"/>
          <w:sz w:val="20"/>
          <w:szCs w:val="20"/>
        </w:rPr>
        <w:t xml:space="preserve"> </w:t>
      </w:r>
      <w:r w:rsidRPr="001B05DB">
        <w:rPr>
          <w:rFonts w:ascii="Times New Roman" w:hAnsi="Times New Roman" w:cs="Times New Roman"/>
          <w:sz w:val="20"/>
          <w:szCs w:val="20"/>
        </w:rPr>
        <w:t>“</w:t>
      </w:r>
      <w:r w:rsidR="001B05DB" w:rsidRPr="001B05DB">
        <w:rPr>
          <w:rFonts w:ascii="Times New Roman" w:hAnsi="Times New Roman" w:cs="Times New Roman"/>
          <w:sz w:val="20"/>
          <w:szCs w:val="20"/>
          <w:lang w:val="en-US"/>
        </w:rPr>
        <w:t>Coding performance for short block eMBB data</w:t>
      </w:r>
      <w:r w:rsidRPr="001B05DB">
        <w:rPr>
          <w:rFonts w:ascii="Times New Roman" w:hAnsi="Times New Roman" w:cs="Times New Roman"/>
          <w:sz w:val="20"/>
          <w:szCs w:val="20"/>
        </w:rPr>
        <w:t>”, Nokia, Alcatel-Lucent Shanghai Bell</w:t>
      </w:r>
    </w:p>
    <w:p w14:paraId="3323F55A" w14:textId="353331CD" w:rsidR="00721D82" w:rsidRPr="001B05DB" w:rsidRDefault="00721D82" w:rsidP="002C4F82">
      <w:pPr>
        <w:pStyle w:val="ListParagraph"/>
        <w:numPr>
          <w:ilvl w:val="0"/>
          <w:numId w:val="1"/>
        </w:numPr>
        <w:jc w:val="both"/>
        <w:rPr>
          <w:rFonts w:ascii="Times New Roman" w:hAnsi="Times New Roman" w:cs="Times New Roman"/>
          <w:sz w:val="20"/>
          <w:szCs w:val="20"/>
        </w:rPr>
      </w:pPr>
      <w:r w:rsidRPr="001B05DB">
        <w:rPr>
          <w:rFonts w:ascii="Times New Roman" w:hAnsi="Times New Roman" w:cs="Times New Roman"/>
          <w:sz w:val="20"/>
          <w:szCs w:val="20"/>
        </w:rPr>
        <w:lastRenderedPageBreak/>
        <w:t>R1-</w:t>
      </w:r>
      <w:r w:rsidR="001B05DB" w:rsidRPr="001B05DB">
        <w:rPr>
          <w:rFonts w:ascii="Times New Roman" w:hAnsi="Times New Roman" w:cs="Times New Roman"/>
          <w:sz w:val="20"/>
          <w:szCs w:val="20"/>
          <w:lang w:val="en-US"/>
        </w:rPr>
        <w:t>1612277</w:t>
      </w:r>
      <w:r w:rsidR="001B05DB" w:rsidRPr="001B05DB">
        <w:rPr>
          <w:rFonts w:ascii="Times New Roman" w:hAnsi="Times New Roman" w:cs="Times New Roman"/>
          <w:sz w:val="20"/>
          <w:szCs w:val="20"/>
        </w:rPr>
        <w:t xml:space="preserve"> </w:t>
      </w:r>
      <w:r w:rsidRPr="001B05DB">
        <w:rPr>
          <w:rFonts w:ascii="Times New Roman" w:hAnsi="Times New Roman" w:cs="Times New Roman"/>
          <w:sz w:val="20"/>
          <w:szCs w:val="20"/>
        </w:rPr>
        <w:t>“</w:t>
      </w:r>
      <w:r w:rsidR="001B05DB" w:rsidRPr="001B05DB">
        <w:rPr>
          <w:rFonts w:ascii="Times New Roman" w:hAnsi="Times New Roman" w:cs="Times New Roman"/>
          <w:sz w:val="20"/>
          <w:szCs w:val="20"/>
        </w:rPr>
        <w:t>Near optimal performance for LDPC with OSD/List decoding</w:t>
      </w:r>
      <w:r w:rsidRPr="001B05DB">
        <w:rPr>
          <w:rFonts w:ascii="Times New Roman" w:hAnsi="Times New Roman" w:cs="Times New Roman"/>
          <w:sz w:val="20"/>
          <w:szCs w:val="20"/>
        </w:rPr>
        <w:t>”, Nokia, Alcatel-Lucent Shanghai Bell</w:t>
      </w:r>
    </w:p>
    <w:p w14:paraId="5ED0ECD9" w14:textId="0087D8BB" w:rsidR="00846F63" w:rsidRPr="001B05DB" w:rsidRDefault="00664FF4" w:rsidP="002C4F82">
      <w:pPr>
        <w:pStyle w:val="ListParagraph"/>
        <w:numPr>
          <w:ilvl w:val="0"/>
          <w:numId w:val="1"/>
        </w:numPr>
        <w:jc w:val="both"/>
        <w:rPr>
          <w:rFonts w:ascii="Times New Roman" w:hAnsi="Times New Roman" w:cs="Times New Roman"/>
          <w:sz w:val="20"/>
          <w:szCs w:val="20"/>
        </w:rPr>
      </w:pPr>
      <w:r w:rsidRPr="001B05DB">
        <w:rPr>
          <w:rFonts w:ascii="Times New Roman" w:hAnsi="Times New Roman" w:cs="Times New Roman"/>
          <w:sz w:val="20"/>
          <w:szCs w:val="20"/>
        </w:rPr>
        <w:t>R1-1608862, “Polar Code Construction for NR”, Huawei, HiSilicon</w:t>
      </w:r>
      <w:r w:rsidR="00E40CFC" w:rsidRPr="001B05DB">
        <w:rPr>
          <w:rFonts w:ascii="Times New Roman" w:hAnsi="Times New Roman" w:cs="Times New Roman"/>
          <w:sz w:val="20"/>
          <w:szCs w:val="20"/>
        </w:rPr>
        <w:t>.</w:t>
      </w:r>
    </w:p>
    <w:p w14:paraId="33B74170" w14:textId="7692311B" w:rsidR="00664FF4" w:rsidRPr="001B05DB" w:rsidRDefault="005060A1" w:rsidP="002C4F82">
      <w:pPr>
        <w:pStyle w:val="ListParagraph"/>
        <w:numPr>
          <w:ilvl w:val="0"/>
          <w:numId w:val="1"/>
        </w:numPr>
        <w:shd w:val="clear" w:color="auto" w:fill="FFFFFF"/>
        <w:jc w:val="both"/>
        <w:textAlignment w:val="top"/>
        <w:rPr>
          <w:rFonts w:ascii="Times New Roman" w:hAnsi="Times New Roman" w:cs="Times New Roman"/>
          <w:sz w:val="20"/>
          <w:szCs w:val="20"/>
        </w:rPr>
      </w:pPr>
      <w:hyperlink r:id="rId15" w:history="1">
        <w:r w:rsidR="00664FF4" w:rsidRPr="001B05DB">
          <w:rPr>
            <w:rFonts w:ascii="Times New Roman" w:hAnsi="Times New Roman" w:cs="Times New Roman"/>
            <w:sz w:val="20"/>
            <w:szCs w:val="20"/>
          </w:rPr>
          <w:t>Tao Wang</w:t>
        </w:r>
      </w:hyperlink>
      <w:r w:rsidR="00664FF4" w:rsidRPr="001B05DB">
        <w:rPr>
          <w:rFonts w:ascii="Times New Roman" w:hAnsi="Times New Roman" w:cs="Times New Roman"/>
          <w:sz w:val="20"/>
          <w:szCs w:val="20"/>
        </w:rPr>
        <w:t xml:space="preserve">, </w:t>
      </w:r>
      <w:hyperlink r:id="rId16" w:history="1">
        <w:r w:rsidR="00664FF4" w:rsidRPr="001B05DB">
          <w:rPr>
            <w:rFonts w:ascii="Times New Roman" w:hAnsi="Times New Roman" w:cs="Times New Roman"/>
            <w:sz w:val="20"/>
            <w:szCs w:val="20"/>
          </w:rPr>
          <w:t>Daiming Qu</w:t>
        </w:r>
      </w:hyperlink>
      <w:r w:rsidR="00664FF4" w:rsidRPr="001B05DB">
        <w:rPr>
          <w:rFonts w:ascii="Times New Roman" w:hAnsi="Times New Roman" w:cs="Times New Roman"/>
          <w:sz w:val="20"/>
          <w:szCs w:val="20"/>
        </w:rPr>
        <w:t xml:space="preserve">, </w:t>
      </w:r>
      <w:hyperlink r:id="rId17" w:history="1">
        <w:r w:rsidR="00664FF4" w:rsidRPr="001B05DB">
          <w:rPr>
            <w:rFonts w:ascii="Times New Roman" w:hAnsi="Times New Roman" w:cs="Times New Roman"/>
            <w:sz w:val="20"/>
            <w:szCs w:val="20"/>
          </w:rPr>
          <w:t>Tao Jiang</w:t>
        </w:r>
      </w:hyperlink>
      <w:r w:rsidR="00664FF4" w:rsidRPr="001B05DB">
        <w:rPr>
          <w:rFonts w:ascii="Times New Roman" w:hAnsi="Times New Roman" w:cs="Times New Roman"/>
          <w:sz w:val="20"/>
          <w:szCs w:val="20"/>
        </w:rPr>
        <w:t xml:space="preserve">, </w:t>
      </w:r>
      <w:r w:rsidR="00E40CFC" w:rsidRPr="001B05DB">
        <w:rPr>
          <w:rFonts w:ascii="Times New Roman" w:hAnsi="Times New Roman" w:cs="Times New Roman"/>
          <w:sz w:val="20"/>
          <w:szCs w:val="20"/>
        </w:rPr>
        <w:t>“</w:t>
      </w:r>
      <w:hyperlink r:id="rId18" w:history="1">
        <w:r w:rsidR="00664FF4" w:rsidRPr="001B05DB">
          <w:rPr>
            <w:rFonts w:ascii="Times New Roman" w:hAnsi="Times New Roman" w:cs="Times New Roman"/>
            <w:sz w:val="20"/>
            <w:szCs w:val="20"/>
          </w:rPr>
          <w:t>Parity-Check-Concatenated Polar Codes</w:t>
        </w:r>
      </w:hyperlink>
      <w:r w:rsidR="00E40CFC" w:rsidRPr="001B05DB">
        <w:rPr>
          <w:rFonts w:ascii="Times New Roman" w:hAnsi="Times New Roman" w:cs="Times New Roman"/>
          <w:sz w:val="20"/>
          <w:szCs w:val="20"/>
        </w:rPr>
        <w:t>”</w:t>
      </w:r>
      <w:r w:rsidR="00664FF4" w:rsidRPr="001B05DB">
        <w:rPr>
          <w:rFonts w:ascii="Times New Roman" w:hAnsi="Times New Roman" w:cs="Times New Roman"/>
          <w:sz w:val="20"/>
          <w:szCs w:val="20"/>
        </w:rPr>
        <w:t xml:space="preserve">, </w:t>
      </w:r>
      <w:hyperlink r:id="rId19" w:history="1">
        <w:r w:rsidR="00664FF4" w:rsidRPr="001B05DB">
          <w:rPr>
            <w:rFonts w:ascii="Times New Roman" w:hAnsi="Times New Roman" w:cs="Times New Roman"/>
            <w:sz w:val="20"/>
            <w:szCs w:val="20"/>
          </w:rPr>
          <w:t>IEEE Communications Letters</w:t>
        </w:r>
      </w:hyperlink>
      <w:r w:rsidR="00664FF4" w:rsidRPr="001B05DB">
        <w:rPr>
          <w:rFonts w:ascii="Times New Roman" w:hAnsi="Times New Roman" w:cs="Times New Roman"/>
          <w:sz w:val="20"/>
          <w:szCs w:val="20"/>
        </w:rPr>
        <w:t xml:space="preserve">, </w:t>
      </w:r>
      <w:r w:rsidR="00E40CFC" w:rsidRPr="001B05DB">
        <w:rPr>
          <w:rFonts w:ascii="Times New Roman" w:hAnsi="Times New Roman" w:cs="Times New Roman"/>
          <w:sz w:val="20"/>
          <w:szCs w:val="20"/>
        </w:rPr>
        <w:t>y</w:t>
      </w:r>
      <w:r w:rsidR="00664FF4" w:rsidRPr="001B05DB">
        <w:rPr>
          <w:rFonts w:ascii="Times New Roman" w:hAnsi="Times New Roman" w:cs="Times New Roman"/>
          <w:sz w:val="20"/>
          <w:szCs w:val="20"/>
        </w:rPr>
        <w:t>ear: 2016, </w:t>
      </w:r>
      <w:r w:rsidR="00E40CFC" w:rsidRPr="001B05DB">
        <w:rPr>
          <w:rFonts w:ascii="Times New Roman" w:hAnsi="Times New Roman" w:cs="Times New Roman"/>
          <w:sz w:val="20"/>
          <w:szCs w:val="20"/>
        </w:rPr>
        <w:t>v</w:t>
      </w:r>
      <w:r w:rsidR="00664FF4" w:rsidRPr="001B05DB">
        <w:rPr>
          <w:rFonts w:ascii="Times New Roman" w:hAnsi="Times New Roman" w:cs="Times New Roman"/>
          <w:sz w:val="20"/>
          <w:szCs w:val="20"/>
        </w:rPr>
        <w:t>olume: PP, </w:t>
      </w:r>
      <w:hyperlink r:id="rId20" w:history="1">
        <w:r w:rsidR="00E40CFC" w:rsidRPr="001B05DB">
          <w:rPr>
            <w:rFonts w:ascii="Times New Roman" w:hAnsi="Times New Roman" w:cs="Times New Roman"/>
            <w:sz w:val="20"/>
            <w:szCs w:val="20"/>
          </w:rPr>
          <w:t>i</w:t>
        </w:r>
        <w:r w:rsidR="00664FF4" w:rsidRPr="001B05DB">
          <w:rPr>
            <w:rFonts w:ascii="Times New Roman" w:hAnsi="Times New Roman" w:cs="Times New Roman"/>
            <w:sz w:val="20"/>
            <w:szCs w:val="20"/>
          </w:rPr>
          <w:t>ssue: 99</w:t>
        </w:r>
      </w:hyperlink>
      <w:r w:rsidR="00E40CFC" w:rsidRPr="001B05DB">
        <w:rPr>
          <w:rFonts w:ascii="Times New Roman" w:hAnsi="Times New Roman" w:cs="Times New Roman"/>
          <w:sz w:val="20"/>
          <w:szCs w:val="20"/>
        </w:rPr>
        <w:t>, p</w:t>
      </w:r>
      <w:r w:rsidR="00664FF4" w:rsidRPr="001B05DB">
        <w:rPr>
          <w:rFonts w:ascii="Times New Roman" w:hAnsi="Times New Roman" w:cs="Times New Roman"/>
          <w:sz w:val="20"/>
          <w:szCs w:val="20"/>
        </w:rPr>
        <w:t>ages: 1 </w:t>
      </w:r>
      <w:r w:rsidR="00E40CFC" w:rsidRPr="001B05DB">
        <w:rPr>
          <w:rFonts w:ascii="Times New Roman" w:hAnsi="Times New Roman" w:cs="Times New Roman"/>
          <w:sz w:val="20"/>
          <w:szCs w:val="20"/>
        </w:rPr>
        <w:t>–</w:t>
      </w:r>
      <w:r w:rsidR="00664FF4" w:rsidRPr="001B05DB">
        <w:rPr>
          <w:rFonts w:ascii="Times New Roman" w:hAnsi="Times New Roman" w:cs="Times New Roman"/>
          <w:sz w:val="20"/>
          <w:szCs w:val="20"/>
        </w:rPr>
        <w:t> 1</w:t>
      </w:r>
      <w:r w:rsidR="00E40CFC" w:rsidRPr="001B05DB">
        <w:rPr>
          <w:rFonts w:ascii="Times New Roman" w:hAnsi="Times New Roman" w:cs="Times New Roman"/>
          <w:sz w:val="20"/>
          <w:szCs w:val="20"/>
        </w:rPr>
        <w:t>.</w:t>
      </w:r>
    </w:p>
    <w:p w14:paraId="38330616" w14:textId="390F44A5" w:rsidR="00BE6152" w:rsidRPr="001B05DB" w:rsidRDefault="00BE6152" w:rsidP="002C4F82">
      <w:pPr>
        <w:pStyle w:val="ListParagraph"/>
        <w:numPr>
          <w:ilvl w:val="0"/>
          <w:numId w:val="1"/>
        </w:numPr>
        <w:spacing w:after="120"/>
        <w:jc w:val="both"/>
        <w:rPr>
          <w:rFonts w:ascii="Times New Roman" w:hAnsi="Times New Roman" w:cs="Times New Roman"/>
          <w:sz w:val="20"/>
          <w:szCs w:val="20"/>
        </w:rPr>
      </w:pPr>
      <w:r w:rsidRPr="001B05DB">
        <w:rPr>
          <w:rFonts w:ascii="Times New Roman" w:hAnsi="Times New Roman" w:cs="Times New Roman"/>
          <w:sz w:val="20"/>
          <w:szCs w:val="20"/>
        </w:rPr>
        <w:t>R1-167272, “</w:t>
      </w:r>
      <w:r w:rsidRPr="001B05DB">
        <w:rPr>
          <w:rFonts w:ascii="Times New Roman" w:hAnsi="Times New Roman" w:cs="Times New Roman"/>
          <w:bCs/>
          <w:sz w:val="20"/>
          <w:szCs w:val="20"/>
        </w:rPr>
        <w:t xml:space="preserve">Implementation aspects of eMBB coding schemes”, </w:t>
      </w:r>
      <w:r w:rsidRPr="001B05DB">
        <w:rPr>
          <w:rFonts w:ascii="Times New Roman" w:hAnsi="Times New Roman" w:cs="Times New Roman"/>
          <w:sz w:val="20"/>
          <w:szCs w:val="20"/>
        </w:rPr>
        <w:t>Nokia, Alcatel-Lucent Shanghai Bell</w:t>
      </w:r>
    </w:p>
    <w:p w14:paraId="6E3F24B9" w14:textId="5778367B" w:rsidR="00BE6152" w:rsidRPr="001B05DB" w:rsidRDefault="00BE6152" w:rsidP="002C4F82">
      <w:pPr>
        <w:pStyle w:val="ListParagraph"/>
        <w:numPr>
          <w:ilvl w:val="0"/>
          <w:numId w:val="1"/>
        </w:numPr>
        <w:jc w:val="both"/>
        <w:rPr>
          <w:rFonts w:ascii="Times New Roman" w:hAnsi="Times New Roman" w:cs="Times New Roman"/>
          <w:sz w:val="20"/>
          <w:szCs w:val="20"/>
        </w:rPr>
      </w:pPr>
      <w:r w:rsidRPr="001B05DB">
        <w:rPr>
          <w:rFonts w:ascii="Times New Roman" w:hAnsi="Times New Roman" w:cs="Times New Roman"/>
          <w:sz w:val="20"/>
          <w:szCs w:val="20"/>
        </w:rPr>
        <w:t>R1-</w:t>
      </w:r>
      <w:r w:rsidR="001B05DB" w:rsidRPr="001B05DB">
        <w:rPr>
          <w:rFonts w:ascii="Times New Roman" w:hAnsi="Times New Roman" w:cs="Times New Roman"/>
          <w:sz w:val="20"/>
          <w:szCs w:val="20"/>
          <w:lang w:val="en-US"/>
        </w:rPr>
        <w:t>1612278</w:t>
      </w:r>
      <w:r w:rsidR="001B05DB" w:rsidRPr="001B05DB">
        <w:rPr>
          <w:rFonts w:ascii="Times New Roman" w:hAnsi="Times New Roman" w:cs="Times New Roman"/>
          <w:sz w:val="20"/>
          <w:szCs w:val="20"/>
        </w:rPr>
        <w:t xml:space="preserve"> </w:t>
      </w:r>
      <w:r w:rsidRPr="001B05DB">
        <w:rPr>
          <w:rFonts w:ascii="Times New Roman" w:hAnsi="Times New Roman" w:cs="Times New Roman"/>
          <w:sz w:val="20"/>
          <w:szCs w:val="20"/>
        </w:rPr>
        <w:t>“</w:t>
      </w:r>
      <w:r w:rsidR="001B05DB" w:rsidRPr="001B05DB">
        <w:rPr>
          <w:rFonts w:ascii="Times New Roman" w:hAnsi="Times New Roman" w:cs="Times New Roman"/>
          <w:sz w:val="20"/>
          <w:szCs w:val="20"/>
        </w:rPr>
        <w:t>Discussion on the IR-HARQ support of polar codes</w:t>
      </w:r>
      <w:r w:rsidRPr="001B05DB">
        <w:rPr>
          <w:rFonts w:ascii="Times New Roman" w:hAnsi="Times New Roman" w:cs="Times New Roman"/>
          <w:sz w:val="20"/>
          <w:szCs w:val="20"/>
        </w:rPr>
        <w:t>”, Nokia, Alcatel-Lucent Shanghai Bell</w:t>
      </w:r>
    </w:p>
    <w:p w14:paraId="5993E9FF" w14:textId="77777777" w:rsidR="00DF198B" w:rsidRPr="00E40CFC" w:rsidRDefault="00DF198B" w:rsidP="00721D82">
      <w:pPr>
        <w:pStyle w:val="ListParagraph"/>
        <w:shd w:val="clear" w:color="auto" w:fill="FFFFFF"/>
        <w:ind w:left="360"/>
        <w:textAlignment w:val="top"/>
        <w:rPr>
          <w:rFonts w:ascii="Times New Roman" w:hAnsi="Times New Roman" w:cs="Times New Roman"/>
          <w:color w:val="FF0000"/>
          <w:sz w:val="20"/>
          <w:szCs w:val="20"/>
        </w:rPr>
      </w:pPr>
    </w:p>
    <w:sectPr w:rsidR="00DF198B" w:rsidRPr="00E40CFC"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06FFA" w14:textId="77777777" w:rsidR="00653326" w:rsidRDefault="00653326">
      <w:r>
        <w:separator/>
      </w:r>
    </w:p>
  </w:endnote>
  <w:endnote w:type="continuationSeparator" w:id="0">
    <w:p w14:paraId="62CBD05B" w14:textId="77777777" w:rsidR="00653326" w:rsidRDefault="00653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7D5F4" w14:textId="77777777" w:rsidR="00653326" w:rsidRDefault="00653326">
      <w:r>
        <w:separator/>
      </w:r>
    </w:p>
  </w:footnote>
  <w:footnote w:type="continuationSeparator" w:id="0">
    <w:p w14:paraId="0586C688" w14:textId="77777777" w:rsidR="00653326" w:rsidRDefault="006533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42AA2"/>
    <w:multiLevelType w:val="hybridMultilevel"/>
    <w:tmpl w:val="85E63A4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E1997"/>
    <w:multiLevelType w:val="hybridMultilevel"/>
    <w:tmpl w:val="EB4A28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631857"/>
    <w:multiLevelType w:val="hybridMultilevel"/>
    <w:tmpl w:val="77D224B6"/>
    <w:lvl w:ilvl="0" w:tplc="5B10E706">
      <w:numFmt w:val="bullet"/>
      <w:lvlText w:val="•"/>
      <w:lvlJc w:val="left"/>
      <w:pPr>
        <w:ind w:left="750" w:hanging="39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F2212C"/>
    <w:multiLevelType w:val="hybridMultilevel"/>
    <w:tmpl w:val="B6043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1F3C20"/>
    <w:multiLevelType w:val="hybridMultilevel"/>
    <w:tmpl w:val="A95E07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8"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2472B6"/>
    <w:multiLevelType w:val="hybridMultilevel"/>
    <w:tmpl w:val="F6884936"/>
    <w:lvl w:ilvl="0" w:tplc="19A63B08">
      <w:start w:val="1"/>
      <w:numFmt w:val="bullet"/>
      <w:lvlText w:val="•"/>
      <w:lvlJc w:val="left"/>
      <w:pPr>
        <w:tabs>
          <w:tab w:val="num" w:pos="360"/>
        </w:tabs>
        <w:ind w:left="360" w:hanging="360"/>
      </w:pPr>
      <w:rPr>
        <w:rFonts w:ascii="Arial" w:hAnsi="Arial" w:hint="default"/>
      </w:rPr>
    </w:lvl>
    <w:lvl w:ilvl="1" w:tplc="20E0961E" w:tentative="1">
      <w:start w:val="1"/>
      <w:numFmt w:val="bullet"/>
      <w:lvlText w:val="•"/>
      <w:lvlJc w:val="left"/>
      <w:pPr>
        <w:tabs>
          <w:tab w:val="num" w:pos="1080"/>
        </w:tabs>
        <w:ind w:left="1080" w:hanging="360"/>
      </w:pPr>
      <w:rPr>
        <w:rFonts w:ascii="Arial" w:hAnsi="Arial" w:hint="default"/>
      </w:rPr>
    </w:lvl>
    <w:lvl w:ilvl="2" w:tplc="7C486444" w:tentative="1">
      <w:start w:val="1"/>
      <w:numFmt w:val="bullet"/>
      <w:lvlText w:val="•"/>
      <w:lvlJc w:val="left"/>
      <w:pPr>
        <w:tabs>
          <w:tab w:val="num" w:pos="1800"/>
        </w:tabs>
        <w:ind w:left="1800" w:hanging="360"/>
      </w:pPr>
      <w:rPr>
        <w:rFonts w:ascii="Arial" w:hAnsi="Arial" w:hint="default"/>
      </w:rPr>
    </w:lvl>
    <w:lvl w:ilvl="3" w:tplc="1E4ED8E2" w:tentative="1">
      <w:start w:val="1"/>
      <w:numFmt w:val="bullet"/>
      <w:lvlText w:val="•"/>
      <w:lvlJc w:val="left"/>
      <w:pPr>
        <w:tabs>
          <w:tab w:val="num" w:pos="2520"/>
        </w:tabs>
        <w:ind w:left="2520" w:hanging="360"/>
      </w:pPr>
      <w:rPr>
        <w:rFonts w:ascii="Arial" w:hAnsi="Arial" w:hint="default"/>
      </w:rPr>
    </w:lvl>
    <w:lvl w:ilvl="4" w:tplc="F06C1980" w:tentative="1">
      <w:start w:val="1"/>
      <w:numFmt w:val="bullet"/>
      <w:lvlText w:val="•"/>
      <w:lvlJc w:val="left"/>
      <w:pPr>
        <w:tabs>
          <w:tab w:val="num" w:pos="3240"/>
        </w:tabs>
        <w:ind w:left="3240" w:hanging="360"/>
      </w:pPr>
      <w:rPr>
        <w:rFonts w:ascii="Arial" w:hAnsi="Arial" w:hint="default"/>
      </w:rPr>
    </w:lvl>
    <w:lvl w:ilvl="5" w:tplc="A57C2C64" w:tentative="1">
      <w:start w:val="1"/>
      <w:numFmt w:val="bullet"/>
      <w:lvlText w:val="•"/>
      <w:lvlJc w:val="left"/>
      <w:pPr>
        <w:tabs>
          <w:tab w:val="num" w:pos="3960"/>
        </w:tabs>
        <w:ind w:left="3960" w:hanging="360"/>
      </w:pPr>
      <w:rPr>
        <w:rFonts w:ascii="Arial" w:hAnsi="Arial" w:hint="default"/>
      </w:rPr>
    </w:lvl>
    <w:lvl w:ilvl="6" w:tplc="885A5B42" w:tentative="1">
      <w:start w:val="1"/>
      <w:numFmt w:val="bullet"/>
      <w:lvlText w:val="•"/>
      <w:lvlJc w:val="left"/>
      <w:pPr>
        <w:tabs>
          <w:tab w:val="num" w:pos="4680"/>
        </w:tabs>
        <w:ind w:left="4680" w:hanging="360"/>
      </w:pPr>
      <w:rPr>
        <w:rFonts w:ascii="Arial" w:hAnsi="Arial" w:hint="default"/>
      </w:rPr>
    </w:lvl>
    <w:lvl w:ilvl="7" w:tplc="5F4AFC8C" w:tentative="1">
      <w:start w:val="1"/>
      <w:numFmt w:val="bullet"/>
      <w:lvlText w:val="•"/>
      <w:lvlJc w:val="left"/>
      <w:pPr>
        <w:tabs>
          <w:tab w:val="num" w:pos="5400"/>
        </w:tabs>
        <w:ind w:left="5400" w:hanging="360"/>
      </w:pPr>
      <w:rPr>
        <w:rFonts w:ascii="Arial" w:hAnsi="Arial" w:hint="default"/>
      </w:rPr>
    </w:lvl>
    <w:lvl w:ilvl="8" w:tplc="2A94B4C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E445A5E"/>
    <w:multiLevelType w:val="hybridMultilevel"/>
    <w:tmpl w:val="07B8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4237FC"/>
    <w:multiLevelType w:val="hybridMultilevel"/>
    <w:tmpl w:val="DE4E1AB2"/>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B22799"/>
    <w:multiLevelType w:val="hybridMultilevel"/>
    <w:tmpl w:val="A2728DB0"/>
    <w:lvl w:ilvl="0" w:tplc="FBE8B662">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4EB0371C">
      <w:start w:val="64"/>
      <w:numFmt w:val="bullet"/>
      <w:lvlText w:val="•"/>
      <w:lvlJc w:val="left"/>
      <w:pPr>
        <w:tabs>
          <w:tab w:val="num" w:pos="2160"/>
        </w:tabs>
        <w:ind w:left="2160" w:hanging="360"/>
      </w:pPr>
      <w:rPr>
        <w:rFonts w:ascii="Arial" w:hAnsi="Arial" w:hint="default"/>
      </w:rPr>
    </w:lvl>
    <w:lvl w:ilvl="3" w:tplc="7A546224" w:tentative="1">
      <w:start w:val="1"/>
      <w:numFmt w:val="decimal"/>
      <w:lvlText w:val="%4."/>
      <w:lvlJc w:val="left"/>
      <w:pPr>
        <w:tabs>
          <w:tab w:val="num" w:pos="2880"/>
        </w:tabs>
        <w:ind w:left="2880" w:hanging="360"/>
      </w:pPr>
    </w:lvl>
    <w:lvl w:ilvl="4" w:tplc="6978B932" w:tentative="1">
      <w:start w:val="1"/>
      <w:numFmt w:val="decimal"/>
      <w:lvlText w:val="%5."/>
      <w:lvlJc w:val="left"/>
      <w:pPr>
        <w:tabs>
          <w:tab w:val="num" w:pos="3600"/>
        </w:tabs>
        <w:ind w:left="3600" w:hanging="360"/>
      </w:pPr>
    </w:lvl>
    <w:lvl w:ilvl="5" w:tplc="3A9CE6D4" w:tentative="1">
      <w:start w:val="1"/>
      <w:numFmt w:val="decimal"/>
      <w:lvlText w:val="%6."/>
      <w:lvlJc w:val="left"/>
      <w:pPr>
        <w:tabs>
          <w:tab w:val="num" w:pos="4320"/>
        </w:tabs>
        <w:ind w:left="4320" w:hanging="360"/>
      </w:pPr>
    </w:lvl>
    <w:lvl w:ilvl="6" w:tplc="07FA4F30" w:tentative="1">
      <w:start w:val="1"/>
      <w:numFmt w:val="decimal"/>
      <w:lvlText w:val="%7."/>
      <w:lvlJc w:val="left"/>
      <w:pPr>
        <w:tabs>
          <w:tab w:val="num" w:pos="5040"/>
        </w:tabs>
        <w:ind w:left="5040" w:hanging="360"/>
      </w:pPr>
    </w:lvl>
    <w:lvl w:ilvl="7" w:tplc="4AB225D8" w:tentative="1">
      <w:start w:val="1"/>
      <w:numFmt w:val="decimal"/>
      <w:lvlText w:val="%8."/>
      <w:lvlJc w:val="left"/>
      <w:pPr>
        <w:tabs>
          <w:tab w:val="num" w:pos="5760"/>
        </w:tabs>
        <w:ind w:left="5760" w:hanging="360"/>
      </w:pPr>
    </w:lvl>
    <w:lvl w:ilvl="8" w:tplc="408EE944" w:tentative="1">
      <w:start w:val="1"/>
      <w:numFmt w:val="decimal"/>
      <w:lvlText w:val="%9."/>
      <w:lvlJc w:val="left"/>
      <w:pPr>
        <w:tabs>
          <w:tab w:val="num" w:pos="6480"/>
        </w:tabs>
        <w:ind w:left="6480" w:hanging="360"/>
      </w:pPr>
    </w:lvl>
  </w:abstractNum>
  <w:abstractNum w:abstractNumId="13" w15:restartNumberingAfterBreak="0">
    <w:nsid w:val="604E6540"/>
    <w:multiLevelType w:val="hybridMultilevel"/>
    <w:tmpl w:val="CF081CA4"/>
    <w:lvl w:ilvl="0" w:tplc="FBE8B6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A7C3FEE"/>
    <w:multiLevelType w:val="hybridMultilevel"/>
    <w:tmpl w:val="9CDE9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8"/>
  </w:num>
  <w:num w:numId="4">
    <w:abstractNumId w:val="7"/>
    <w:lvlOverride w:ilvl="0">
      <w:startOverride w:val="1"/>
    </w:lvlOverride>
  </w:num>
  <w:num w:numId="5">
    <w:abstractNumId w:val="11"/>
  </w:num>
  <w:num w:numId="6">
    <w:abstractNumId w:val="2"/>
  </w:num>
  <w:num w:numId="7">
    <w:abstractNumId w:val="12"/>
  </w:num>
  <w:num w:numId="8">
    <w:abstractNumId w:val="13"/>
  </w:num>
  <w:num w:numId="9">
    <w:abstractNumId w:val="9"/>
  </w:num>
  <w:num w:numId="10">
    <w:abstractNumId w:val="4"/>
  </w:num>
  <w:num w:numId="11">
    <w:abstractNumId w:val="6"/>
  </w:num>
  <w:num w:numId="12">
    <w:abstractNumId w:val="0"/>
  </w:num>
  <w:num w:numId="13">
    <w:abstractNumId w:val="10"/>
  </w:num>
  <w:num w:numId="14">
    <w:abstractNumId w:val="14"/>
  </w:num>
  <w:num w:numId="1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577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506"/>
    <w:rsid w:val="000B3798"/>
    <w:rsid w:val="000B3A07"/>
    <w:rsid w:val="000B3DF6"/>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8A3"/>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F19"/>
    <w:rsid w:val="0011303F"/>
    <w:rsid w:val="0011310D"/>
    <w:rsid w:val="001131E2"/>
    <w:rsid w:val="001132FF"/>
    <w:rsid w:val="0011577E"/>
    <w:rsid w:val="00115EB2"/>
    <w:rsid w:val="001169ED"/>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5DB"/>
    <w:rsid w:val="001B070D"/>
    <w:rsid w:val="001B1A64"/>
    <w:rsid w:val="001B383B"/>
    <w:rsid w:val="001B3C14"/>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6BF0"/>
    <w:rsid w:val="00227F10"/>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B40"/>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D0D"/>
    <w:rsid w:val="00266ECE"/>
    <w:rsid w:val="00266F6D"/>
    <w:rsid w:val="002678A0"/>
    <w:rsid w:val="00267B6B"/>
    <w:rsid w:val="00270901"/>
    <w:rsid w:val="00270CD2"/>
    <w:rsid w:val="0027114C"/>
    <w:rsid w:val="002717C5"/>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4F82"/>
    <w:rsid w:val="002C5280"/>
    <w:rsid w:val="002C55A6"/>
    <w:rsid w:val="002C5D11"/>
    <w:rsid w:val="002C6255"/>
    <w:rsid w:val="002C6E3E"/>
    <w:rsid w:val="002D1214"/>
    <w:rsid w:val="002D2553"/>
    <w:rsid w:val="002D2B0D"/>
    <w:rsid w:val="002D2B82"/>
    <w:rsid w:val="002D2F36"/>
    <w:rsid w:val="002D365F"/>
    <w:rsid w:val="002D36B6"/>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37A"/>
    <w:rsid w:val="002F5C07"/>
    <w:rsid w:val="002F72DA"/>
    <w:rsid w:val="0030017F"/>
    <w:rsid w:val="00300B39"/>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76F"/>
    <w:rsid w:val="003D6E96"/>
    <w:rsid w:val="003D6FF8"/>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0B2"/>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7593"/>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9C7"/>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4ED9"/>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3D2"/>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1C50"/>
    <w:rsid w:val="005A2A83"/>
    <w:rsid w:val="005A36A5"/>
    <w:rsid w:val="005A39C9"/>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106A7"/>
    <w:rsid w:val="00610E1D"/>
    <w:rsid w:val="006119E3"/>
    <w:rsid w:val="00612DF0"/>
    <w:rsid w:val="006135EF"/>
    <w:rsid w:val="006139EF"/>
    <w:rsid w:val="00614CD1"/>
    <w:rsid w:val="00614FCF"/>
    <w:rsid w:val="00616FAD"/>
    <w:rsid w:val="006170B7"/>
    <w:rsid w:val="00617D97"/>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326"/>
    <w:rsid w:val="00653F38"/>
    <w:rsid w:val="0065409A"/>
    <w:rsid w:val="00654CCF"/>
    <w:rsid w:val="00655D1E"/>
    <w:rsid w:val="00655F0E"/>
    <w:rsid w:val="0065648A"/>
    <w:rsid w:val="0065682D"/>
    <w:rsid w:val="0065732C"/>
    <w:rsid w:val="00660670"/>
    <w:rsid w:val="006607D5"/>
    <w:rsid w:val="006612A5"/>
    <w:rsid w:val="00661412"/>
    <w:rsid w:val="0066185B"/>
    <w:rsid w:val="00661C2D"/>
    <w:rsid w:val="00661EFD"/>
    <w:rsid w:val="006625AC"/>
    <w:rsid w:val="006625C9"/>
    <w:rsid w:val="00662B01"/>
    <w:rsid w:val="00662DC9"/>
    <w:rsid w:val="00663245"/>
    <w:rsid w:val="00664540"/>
    <w:rsid w:val="00664C81"/>
    <w:rsid w:val="00664FF4"/>
    <w:rsid w:val="006652BE"/>
    <w:rsid w:val="00666086"/>
    <w:rsid w:val="0066629C"/>
    <w:rsid w:val="00667501"/>
    <w:rsid w:val="00667F37"/>
    <w:rsid w:val="00670071"/>
    <w:rsid w:val="0067015A"/>
    <w:rsid w:val="0067017C"/>
    <w:rsid w:val="00670DDA"/>
    <w:rsid w:val="00670FE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467F"/>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77F84"/>
    <w:rsid w:val="007805A8"/>
    <w:rsid w:val="00780D9D"/>
    <w:rsid w:val="00781026"/>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6FE"/>
    <w:rsid w:val="007E3704"/>
    <w:rsid w:val="007E4062"/>
    <w:rsid w:val="007E418C"/>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6E"/>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8F7CEE"/>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0722"/>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5CE9"/>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F61"/>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FE5"/>
    <w:rsid w:val="00A13760"/>
    <w:rsid w:val="00A13A13"/>
    <w:rsid w:val="00A142E0"/>
    <w:rsid w:val="00A14C42"/>
    <w:rsid w:val="00A14D40"/>
    <w:rsid w:val="00A15485"/>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93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D06"/>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FD9"/>
    <w:rsid w:val="00B3749F"/>
    <w:rsid w:val="00B375FC"/>
    <w:rsid w:val="00B4038D"/>
    <w:rsid w:val="00B41222"/>
    <w:rsid w:val="00B41444"/>
    <w:rsid w:val="00B415CA"/>
    <w:rsid w:val="00B41602"/>
    <w:rsid w:val="00B41DAE"/>
    <w:rsid w:val="00B4235B"/>
    <w:rsid w:val="00B42793"/>
    <w:rsid w:val="00B42877"/>
    <w:rsid w:val="00B42D99"/>
    <w:rsid w:val="00B44A13"/>
    <w:rsid w:val="00B44A37"/>
    <w:rsid w:val="00B45355"/>
    <w:rsid w:val="00B463AD"/>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152"/>
    <w:rsid w:val="00BE6227"/>
    <w:rsid w:val="00BE79B1"/>
    <w:rsid w:val="00BF0C64"/>
    <w:rsid w:val="00BF10BC"/>
    <w:rsid w:val="00BF26F6"/>
    <w:rsid w:val="00BF2888"/>
    <w:rsid w:val="00BF3BA0"/>
    <w:rsid w:val="00BF3FA3"/>
    <w:rsid w:val="00BF3FFF"/>
    <w:rsid w:val="00BF5951"/>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2FD"/>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E10"/>
    <w:rsid w:val="00CC6167"/>
    <w:rsid w:val="00CC6E7A"/>
    <w:rsid w:val="00CD003E"/>
    <w:rsid w:val="00CD005E"/>
    <w:rsid w:val="00CD177D"/>
    <w:rsid w:val="00CD259E"/>
    <w:rsid w:val="00CD2AD8"/>
    <w:rsid w:val="00CD35E6"/>
    <w:rsid w:val="00CD4710"/>
    <w:rsid w:val="00CD4B26"/>
    <w:rsid w:val="00CD54A2"/>
    <w:rsid w:val="00CD629A"/>
    <w:rsid w:val="00CD661F"/>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49C"/>
    <w:rsid w:val="00D33917"/>
    <w:rsid w:val="00D34000"/>
    <w:rsid w:val="00D34066"/>
    <w:rsid w:val="00D35D5A"/>
    <w:rsid w:val="00D3626A"/>
    <w:rsid w:val="00D37E2C"/>
    <w:rsid w:val="00D37FFB"/>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0FD7"/>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6C9"/>
    <w:rsid w:val="00D966EB"/>
    <w:rsid w:val="00D975EB"/>
    <w:rsid w:val="00D97EE0"/>
    <w:rsid w:val="00DA0E18"/>
    <w:rsid w:val="00DA1378"/>
    <w:rsid w:val="00DA2642"/>
    <w:rsid w:val="00DA2959"/>
    <w:rsid w:val="00DA3695"/>
    <w:rsid w:val="00DA44F0"/>
    <w:rsid w:val="00DA4D0A"/>
    <w:rsid w:val="00DA5323"/>
    <w:rsid w:val="00DA6405"/>
    <w:rsid w:val="00DA6FA3"/>
    <w:rsid w:val="00DA75E5"/>
    <w:rsid w:val="00DB0137"/>
    <w:rsid w:val="00DB0363"/>
    <w:rsid w:val="00DB08C6"/>
    <w:rsid w:val="00DB1971"/>
    <w:rsid w:val="00DB1D8E"/>
    <w:rsid w:val="00DB2212"/>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D7A"/>
    <w:rsid w:val="00DD2FF4"/>
    <w:rsid w:val="00DD30EC"/>
    <w:rsid w:val="00DD3C41"/>
    <w:rsid w:val="00DD4D8F"/>
    <w:rsid w:val="00DD55E0"/>
    <w:rsid w:val="00DD5FAA"/>
    <w:rsid w:val="00DD603D"/>
    <w:rsid w:val="00DE0D05"/>
    <w:rsid w:val="00DE1FBC"/>
    <w:rsid w:val="00DE1FF6"/>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774"/>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2353"/>
    <w:rsid w:val="00F23E98"/>
    <w:rsid w:val="00F24293"/>
    <w:rsid w:val="00F24732"/>
    <w:rsid w:val="00F24E08"/>
    <w:rsid w:val="00F25493"/>
    <w:rsid w:val="00F25F0E"/>
    <w:rsid w:val="00F274EE"/>
    <w:rsid w:val="00F27AF8"/>
    <w:rsid w:val="00F27B45"/>
    <w:rsid w:val="00F27DFB"/>
    <w:rsid w:val="00F306D6"/>
    <w:rsid w:val="00F3182D"/>
    <w:rsid w:val="00F318F3"/>
    <w:rsid w:val="00F320B0"/>
    <w:rsid w:val="00F326B2"/>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38"/>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20"/>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50"/>
    <w:rsid w:val="00FC5DD9"/>
    <w:rsid w:val="00FD0411"/>
    <w:rsid w:val="00FD06C1"/>
    <w:rsid w:val="00FD078D"/>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C1E"/>
    <w:rsid w:val="00FE2DD8"/>
    <w:rsid w:val="00FE4CD0"/>
    <w:rsid w:val="00FE6B28"/>
    <w:rsid w:val="00FE78AD"/>
    <w:rsid w:val="00FE7B8E"/>
    <w:rsid w:val="00FE7C7C"/>
    <w:rsid w:val="00FF076B"/>
    <w:rsid w:val="00FF16F2"/>
    <w:rsid w:val="00FF201A"/>
    <w:rsid w:val="00FF2CDC"/>
    <w:rsid w:val="00FF309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73C1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0A1"/>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060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60A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4"/>
      </w:numPr>
      <w:autoSpaceDE w:val="0"/>
      <w:autoSpaceDN w:val="0"/>
    </w:pPr>
    <w:rPr>
      <w:rFonts w:ascii="Times New Roman" w:eastAsia="SimSun" w:hAnsi="Times New Roman" w:cs="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eastAsia="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1372926127">
          <w:marLeft w:val="446"/>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48575498">
          <w:marLeft w:val="1080"/>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2052656400">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193930792">
          <w:marLeft w:val="27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2052028275">
          <w:marLeft w:val="36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60584675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1246568318">
          <w:marLeft w:val="44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399907241">
          <w:marLeft w:val="116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799105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961839515">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2085567953">
                  <w:marLeft w:val="0"/>
                  <w:marRight w:val="0"/>
                  <w:marTop w:val="0"/>
                  <w:marBottom w:val="0"/>
                  <w:divBdr>
                    <w:top w:val="none" w:sz="0" w:space="0" w:color="auto"/>
                    <w:left w:val="none" w:sz="0" w:space="0" w:color="auto"/>
                    <w:bottom w:val="none" w:sz="0" w:space="0" w:color="auto"/>
                    <w:right w:val="none" w:sz="0" w:space="0" w:color="auto"/>
                  </w:divBdr>
                </w:div>
                <w:div w:id="37442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userdata/krantaah/matthew/3GPP/RAN1/ALU/Meeting86bis%20Lisbon/tdocs/R1-1610767.zip" TargetMode="External"/><Relationship Id="rId18" Type="http://schemas.openxmlformats.org/officeDocument/2006/relationships/hyperlink" Target="http://ieeexplore.ieee.org/document/7563394/"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ieeexplore.ieee.org/search/searchresult.jsp?searchWithin=%22Authors%22:.QT.Tao%20Jiang.QT.&amp;newsearch=true" TargetMode="External"/><Relationship Id="rId2" Type="http://schemas.openxmlformats.org/officeDocument/2006/relationships/customXml" Target="../customXml/item2.xml"/><Relationship Id="rId16" Type="http://schemas.openxmlformats.org/officeDocument/2006/relationships/hyperlink" Target="http://ieeexplore.ieee.org/search/searchresult.jsp?searchWithin=%22Authors%22:.QT.Daiming%20Qu.QT.&amp;newsearch=true" TargetMode="External"/><Relationship Id="rId20" Type="http://schemas.openxmlformats.org/officeDocument/2006/relationships/hyperlink" Target="http://ieeexplore.ieee.org/xpl/tocresult.jsp?isnumber=553460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ieeexplore.ieee.org/search/searchresult.jsp?searchWithin=%22Authors%22:.QT.Tao%20Wang.QT.&amp;newsearch=true" TargetMode="External"/><Relationship Id="rId10" Type="http://schemas.openxmlformats.org/officeDocument/2006/relationships/endnotes" Target="endnotes.xml"/><Relationship Id="rId19" Type="http://schemas.openxmlformats.org/officeDocument/2006/relationships/hyperlink" Target="http://ieeexplore.ieee.org/xpl/RecentIssue.jsp?punumber=423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userdata/krantaah/matthew/3GPP/RAN1/ALU/Meeting86bis%20Lisbon/tdocs/R1-161060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4FE0B-4A72-4E7B-91D4-47D405CB9AEE}">
  <ds:schemaRefs>
    <ds:schemaRef ds:uri="http://purl.org/dc/elements/1.1/"/>
    <ds:schemaRef ds:uri="http://schemas.microsoft.com/sharepoint/v3"/>
    <ds:schemaRef ds:uri="http://schemas.openxmlformats.org/package/2006/metadata/core-properties"/>
    <ds:schemaRef ds:uri="http://purl.org/dc/terms/"/>
    <ds:schemaRef ds:uri="http://schemas.microsoft.com/office/2006/metadata/properties"/>
    <ds:schemaRef ds:uri="http://purl.org/dc/dcmitype/"/>
    <ds:schemaRef ds:uri="http://schemas.microsoft.com/office/2006/documentManagement/types"/>
    <ds:schemaRef ds:uri="http://schemas.microsoft.com/office/infopath/2007/PartnerControls"/>
    <ds:schemaRef ds:uri="28c2b7ba-9a77-416a-84c3-ad5406b8260e"/>
    <ds:schemaRef ds:uri="3e5469df-49c0-4f8e-8391-f585965f44db"/>
    <ds:schemaRef ds:uri="http://www.w3.org/XML/1998/namespace"/>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2097</Words>
  <Characters>11954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14023</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2016-11-04T18:02:00Z</dcterms:created>
  <dcterms:modified xsi:type="dcterms:W3CDTF">2016-11-04T18:02:00Z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y fmtid="{D5CDD505-2E9C-101B-9397-08002B2CF9AE}" pid="4" name="_NewReviewCycle">
    <vt:lpwstr/>
  </property>
</Properties>
</file>